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52F1" w14:textId="77777777" w:rsidR="00921A6A" w:rsidRDefault="00921A6A" w:rsidP="00921A6A">
      <w:pPr>
        <w:spacing w:line="240" w:lineRule="auto"/>
        <w:jc w:val="center"/>
        <w:rPr>
          <w:rFonts w:ascii="Segoe UI" w:hAnsi="Segoe UI" w:cs="Segoe UI"/>
          <w:b/>
          <w:iCs/>
          <w:sz w:val="32"/>
          <w:szCs w:val="32"/>
        </w:rPr>
      </w:pPr>
    </w:p>
    <w:p w14:paraId="4C633AF3" w14:textId="3CDBA038" w:rsidR="00921A6A" w:rsidRPr="00EA3AA7" w:rsidRDefault="00921A6A" w:rsidP="00921A6A">
      <w:pPr>
        <w:spacing w:line="240" w:lineRule="auto"/>
        <w:jc w:val="center"/>
        <w:rPr>
          <w:rFonts w:ascii="Segoe UI" w:hAnsi="Segoe UI" w:cs="Segoe UI"/>
          <w:b/>
          <w:iCs/>
          <w:sz w:val="32"/>
          <w:szCs w:val="32"/>
        </w:rPr>
      </w:pPr>
      <w:r>
        <w:rPr>
          <w:rFonts w:ascii="Segoe UI" w:hAnsi="Segoe UI" w:cs="Segoe UI"/>
          <w:b/>
          <w:iCs/>
          <w:sz w:val="32"/>
          <w:szCs w:val="32"/>
        </w:rPr>
        <w:t>Data Center Aisle Sentry (DCAS)</w:t>
      </w:r>
      <w:r w:rsidRPr="00F84EC6">
        <w:rPr>
          <w:rFonts w:ascii="Segoe UI" w:hAnsi="Segoe UI" w:cs="Segoe UI"/>
          <w:b/>
          <w:iCs/>
          <w:sz w:val="32"/>
          <w:szCs w:val="32"/>
        </w:rPr>
        <w:t xml:space="preserve"> Master Specification</w:t>
      </w:r>
    </w:p>
    <w:p w14:paraId="15D961F5" w14:textId="77777777" w:rsidR="00921A6A" w:rsidRDefault="00921A6A" w:rsidP="00921A6A">
      <w:pPr>
        <w:pStyle w:val="ListParagraph"/>
        <w:numPr>
          <w:ilvl w:val="0"/>
          <w:numId w:val="2"/>
        </w:numPr>
        <w:spacing w:before="0" w:after="160" w:line="240" w:lineRule="auto"/>
        <w:rPr>
          <w:rFonts w:ascii="Segoe UI" w:hAnsi="Segoe UI" w:cs="Segoe UI"/>
          <w:sz w:val="24"/>
          <w:szCs w:val="24"/>
        </w:rPr>
      </w:pPr>
      <w:r w:rsidRPr="00EA3AA7">
        <w:rPr>
          <w:rFonts w:ascii="Segoe UI" w:hAnsi="Segoe UI" w:cs="Segoe UI"/>
          <w:sz w:val="24"/>
          <w:szCs w:val="24"/>
        </w:rPr>
        <w:t>Product:</w:t>
      </w:r>
    </w:p>
    <w:p w14:paraId="4F8FBA23" w14:textId="5BB7085D" w:rsidR="00921A6A" w:rsidRPr="00F84EC6" w:rsidRDefault="00921A6A" w:rsidP="00921A6A">
      <w:pPr>
        <w:pStyle w:val="ListParagraph"/>
        <w:numPr>
          <w:ilvl w:val="1"/>
          <w:numId w:val="2"/>
        </w:numPr>
        <w:spacing w:before="0" w:after="160" w:line="240" w:lineRule="auto"/>
        <w:jc w:val="both"/>
        <w:rPr>
          <w:rFonts w:ascii="Segoe UI" w:hAnsi="Segoe UI" w:cs="Segoe UI"/>
          <w:sz w:val="24"/>
          <w:szCs w:val="24"/>
        </w:rPr>
      </w:pPr>
      <w:r w:rsidRPr="00F84EC6">
        <w:rPr>
          <w:rFonts w:ascii="Segoe UI" w:hAnsi="Segoe UI" w:cs="Segoe UI"/>
          <w:sz w:val="24"/>
          <w:szCs w:val="24"/>
        </w:rPr>
        <w:t xml:space="preserve">Subject to compliance with requirements for pressure and flow </w:t>
      </w:r>
      <w:r>
        <w:rPr>
          <w:rFonts w:ascii="Segoe UI" w:hAnsi="Segoe UI" w:cs="Segoe UI"/>
          <w:sz w:val="24"/>
          <w:szCs w:val="24"/>
        </w:rPr>
        <w:t>m</w:t>
      </w:r>
      <w:r w:rsidRPr="00F84EC6">
        <w:rPr>
          <w:rFonts w:ascii="Segoe UI" w:hAnsi="Segoe UI" w:cs="Segoe UI"/>
          <w:sz w:val="24"/>
          <w:szCs w:val="24"/>
        </w:rPr>
        <w:t xml:space="preserve">eters in </w:t>
      </w:r>
      <w:r>
        <w:rPr>
          <w:rFonts w:ascii="Segoe UI" w:hAnsi="Segoe UI" w:cs="Segoe UI"/>
          <w:sz w:val="24"/>
          <w:szCs w:val="24"/>
        </w:rPr>
        <w:t>h</w:t>
      </w:r>
      <w:r w:rsidRPr="00F84EC6">
        <w:rPr>
          <w:rFonts w:ascii="Segoe UI" w:hAnsi="Segoe UI" w:cs="Segoe UI"/>
          <w:sz w:val="24"/>
          <w:szCs w:val="24"/>
        </w:rPr>
        <w:t>eating, ventilation, and air conditioning systems. American Made, Buy America</w:t>
      </w:r>
      <w:r w:rsidR="008443DF">
        <w:rPr>
          <w:rFonts w:ascii="Segoe UI" w:hAnsi="Segoe UI" w:cs="Segoe UI"/>
          <w:sz w:val="24"/>
          <w:szCs w:val="24"/>
        </w:rPr>
        <w:t>n</w:t>
      </w:r>
      <w:r w:rsidRPr="00F84EC6">
        <w:rPr>
          <w:rFonts w:ascii="Segoe UI" w:hAnsi="Segoe UI" w:cs="Segoe UI"/>
          <w:sz w:val="24"/>
          <w:szCs w:val="24"/>
        </w:rPr>
        <w:t xml:space="preserve"> Act FAR 52.225.1, ASHR</w:t>
      </w:r>
      <w:r>
        <w:rPr>
          <w:rFonts w:ascii="Segoe UI" w:hAnsi="Segoe UI" w:cs="Segoe UI"/>
          <w:sz w:val="24"/>
          <w:szCs w:val="24"/>
        </w:rPr>
        <w:t>AE</w:t>
      </w:r>
      <w:r w:rsidRPr="00F84EC6">
        <w:rPr>
          <w:rFonts w:ascii="Segoe UI" w:hAnsi="Segoe UI" w:cs="Segoe UI"/>
          <w:sz w:val="24"/>
          <w:szCs w:val="24"/>
        </w:rPr>
        <w:t xml:space="preserve"> </w:t>
      </w:r>
      <w:r w:rsidR="00613E57">
        <w:rPr>
          <w:rFonts w:ascii="Segoe UI" w:hAnsi="Segoe UI" w:cs="Segoe UI"/>
          <w:sz w:val="24"/>
          <w:szCs w:val="24"/>
        </w:rPr>
        <w:t>90.4</w:t>
      </w:r>
      <w:r w:rsidRPr="00F84EC6">
        <w:rPr>
          <w:rFonts w:ascii="Segoe UI" w:hAnsi="Segoe UI" w:cs="Segoe UI"/>
          <w:sz w:val="24"/>
          <w:szCs w:val="24"/>
        </w:rPr>
        <w:t>, field serviceable.</w:t>
      </w:r>
    </w:p>
    <w:p w14:paraId="57E4AB27" w14:textId="2F780CB3" w:rsidR="00921A6A" w:rsidRPr="00EA1B98" w:rsidRDefault="00921A6A" w:rsidP="00921A6A">
      <w:pPr>
        <w:pStyle w:val="ListParagraph"/>
        <w:numPr>
          <w:ilvl w:val="1"/>
          <w:numId w:val="2"/>
        </w:numPr>
        <w:spacing w:before="0" w:after="160" w:line="240" w:lineRule="auto"/>
        <w:jc w:val="both"/>
        <w:rPr>
          <w:rFonts w:ascii="Segoe UI" w:hAnsi="Segoe UI" w:cs="Segoe UI"/>
          <w:sz w:val="24"/>
          <w:szCs w:val="24"/>
        </w:rPr>
      </w:pPr>
      <w:r w:rsidRPr="00F26A3B">
        <w:rPr>
          <w:rFonts w:ascii="Segoe UI" w:hAnsi="Segoe UI" w:cs="Segoe UI"/>
          <w:sz w:val="24"/>
          <w:szCs w:val="24"/>
        </w:rPr>
        <w:t>The basis of the design is</w:t>
      </w:r>
      <w:r w:rsidRPr="00F84EC6">
        <w:rPr>
          <w:rFonts w:ascii="Segoe UI" w:hAnsi="Segoe UI" w:cs="Segoe UI"/>
          <w:sz w:val="24"/>
          <w:szCs w:val="24"/>
        </w:rPr>
        <w:t xml:space="preserve"> </w:t>
      </w:r>
      <w:r>
        <w:rPr>
          <w:rFonts w:ascii="Segoe UI" w:hAnsi="Segoe UI" w:cs="Segoe UI"/>
          <w:sz w:val="24"/>
          <w:szCs w:val="24"/>
        </w:rPr>
        <w:t xml:space="preserve">the </w:t>
      </w:r>
      <w:r>
        <w:rPr>
          <w:rFonts w:ascii="Segoe UI" w:hAnsi="Segoe UI" w:cs="Segoe UI"/>
          <w:bCs/>
          <w:iCs/>
          <w:sz w:val="24"/>
          <w:szCs w:val="24"/>
        </w:rPr>
        <w:t>DCAS, Data Center Aisle Sentry</w:t>
      </w:r>
      <w:r w:rsidRPr="00F84EC6">
        <w:rPr>
          <w:rFonts w:ascii="Segoe UI" w:hAnsi="Segoe UI" w:cs="Segoe UI"/>
          <w:iCs/>
          <w:sz w:val="24"/>
          <w:szCs w:val="24"/>
        </w:rPr>
        <w:t xml:space="preserve">. Manufacturers approved </w:t>
      </w:r>
      <w:proofErr w:type="gramStart"/>
      <w:r w:rsidRPr="00F84EC6">
        <w:rPr>
          <w:rFonts w:ascii="Segoe UI" w:hAnsi="Segoe UI" w:cs="Segoe UI"/>
          <w:iCs/>
          <w:sz w:val="24"/>
          <w:szCs w:val="24"/>
        </w:rPr>
        <w:t>to</w:t>
      </w:r>
      <w:proofErr w:type="gramEnd"/>
      <w:r w:rsidRPr="00F84EC6">
        <w:rPr>
          <w:rFonts w:ascii="Segoe UI" w:hAnsi="Segoe UI" w:cs="Segoe UI"/>
          <w:iCs/>
          <w:sz w:val="24"/>
          <w:szCs w:val="24"/>
        </w:rPr>
        <w:t xml:space="preserve"> bid </w:t>
      </w:r>
      <w:r>
        <w:rPr>
          <w:rFonts w:ascii="Segoe UI" w:hAnsi="Segoe UI" w:cs="Segoe UI"/>
          <w:iCs/>
          <w:sz w:val="24"/>
          <w:szCs w:val="24"/>
        </w:rPr>
        <w:t>must adhere to</w:t>
      </w:r>
      <w:r w:rsidRPr="00F84EC6">
        <w:rPr>
          <w:rFonts w:ascii="Segoe UI" w:hAnsi="Segoe UI" w:cs="Segoe UI"/>
          <w:iCs/>
          <w:sz w:val="24"/>
          <w:szCs w:val="24"/>
        </w:rPr>
        <w:t xml:space="preserve"> </w:t>
      </w:r>
      <w:r w:rsidR="00AB289A" w:rsidRPr="00F84EC6">
        <w:rPr>
          <w:rFonts w:ascii="Segoe UI" w:hAnsi="Segoe UI" w:cs="Segoe UI"/>
          <w:iCs/>
          <w:sz w:val="24"/>
          <w:szCs w:val="24"/>
        </w:rPr>
        <w:t>the requirements</w:t>
      </w:r>
      <w:r>
        <w:rPr>
          <w:rFonts w:ascii="Segoe UI" w:hAnsi="Segoe UI" w:cs="Segoe UI"/>
          <w:iCs/>
          <w:sz w:val="24"/>
          <w:szCs w:val="24"/>
        </w:rPr>
        <w:t xml:space="preserve"> listed below.</w:t>
      </w:r>
    </w:p>
    <w:p w14:paraId="7A86DA38" w14:textId="77777777" w:rsidR="00921A6A" w:rsidRPr="007818F6" w:rsidRDefault="00921A6A" w:rsidP="00921A6A">
      <w:pPr>
        <w:pStyle w:val="ListParagraph"/>
        <w:spacing w:line="240" w:lineRule="auto"/>
        <w:ind w:left="1080"/>
        <w:rPr>
          <w:rFonts w:ascii="Segoe UI" w:hAnsi="Segoe UI" w:cs="Segoe UI"/>
        </w:rPr>
      </w:pPr>
    </w:p>
    <w:p w14:paraId="226E9B7E" w14:textId="77777777" w:rsidR="00921A6A" w:rsidRDefault="00921A6A" w:rsidP="00921A6A">
      <w:pPr>
        <w:pStyle w:val="ListParagraph"/>
        <w:numPr>
          <w:ilvl w:val="0"/>
          <w:numId w:val="2"/>
        </w:numPr>
        <w:spacing w:before="0" w:after="0" w:line="240" w:lineRule="auto"/>
        <w:rPr>
          <w:rFonts w:ascii="Segoe UI" w:hAnsi="Segoe UI" w:cs="Segoe UI"/>
          <w:sz w:val="24"/>
          <w:szCs w:val="24"/>
        </w:rPr>
      </w:pPr>
      <w:r w:rsidRPr="00EA3AA7">
        <w:rPr>
          <w:rFonts w:ascii="Segoe UI" w:hAnsi="Segoe UI" w:cs="Segoe UI"/>
          <w:sz w:val="24"/>
          <w:szCs w:val="24"/>
        </w:rPr>
        <w:t>Description:</w:t>
      </w:r>
    </w:p>
    <w:p w14:paraId="08500213" w14:textId="278FBCCC" w:rsidR="00921A6A" w:rsidRPr="006B520C" w:rsidRDefault="00921A6A" w:rsidP="00921A6A">
      <w:pPr>
        <w:pStyle w:val="ListParagraph"/>
        <w:numPr>
          <w:ilvl w:val="1"/>
          <w:numId w:val="2"/>
        </w:numPr>
        <w:spacing w:before="0" w:after="0" w:line="240" w:lineRule="auto"/>
        <w:rPr>
          <w:rFonts w:ascii="Segoe UI" w:hAnsi="Segoe UI" w:cs="Segoe UI"/>
          <w:sz w:val="24"/>
          <w:szCs w:val="24"/>
        </w:rPr>
      </w:pPr>
      <w:r w:rsidRPr="006B520C">
        <w:rPr>
          <w:rFonts w:ascii="Segoe UI" w:hAnsi="Segoe UI" w:cs="Segoe UI"/>
          <w:sz w:val="24"/>
          <w:szCs w:val="24"/>
        </w:rPr>
        <w:t>The transmitter shall be capable of receiving</w:t>
      </w:r>
      <w:r>
        <w:rPr>
          <w:rFonts w:ascii="Segoe UI" w:hAnsi="Segoe UI" w:cs="Segoe UI"/>
          <w:sz w:val="24"/>
          <w:szCs w:val="24"/>
        </w:rPr>
        <w:t xml:space="preserve"> </w:t>
      </w:r>
      <w:proofErr w:type="gramStart"/>
      <w:r>
        <w:rPr>
          <w:rFonts w:ascii="Segoe UI" w:hAnsi="Segoe UI" w:cs="Segoe UI"/>
          <w:sz w:val="24"/>
          <w:szCs w:val="24"/>
        </w:rPr>
        <w:t>space controlled</w:t>
      </w:r>
      <w:proofErr w:type="gramEnd"/>
      <w:r>
        <w:rPr>
          <w:rFonts w:ascii="Segoe UI" w:hAnsi="Segoe UI" w:cs="Segoe UI"/>
          <w:sz w:val="24"/>
          <w:szCs w:val="24"/>
        </w:rPr>
        <w:t xml:space="preserve"> pressure</w:t>
      </w:r>
      <w:r w:rsidRPr="006B520C">
        <w:rPr>
          <w:rFonts w:ascii="Segoe UI" w:hAnsi="Segoe UI" w:cs="Segoe UI"/>
          <w:sz w:val="24"/>
          <w:szCs w:val="24"/>
        </w:rPr>
        <w:t xml:space="preserve"> and </w:t>
      </w:r>
      <w:r>
        <w:rPr>
          <w:rFonts w:ascii="Segoe UI" w:hAnsi="Segoe UI" w:cs="Segoe UI"/>
          <w:sz w:val="24"/>
          <w:szCs w:val="24"/>
        </w:rPr>
        <w:t>reference</w:t>
      </w:r>
      <w:r w:rsidRPr="006B520C">
        <w:rPr>
          <w:rFonts w:ascii="Segoe UI" w:hAnsi="Segoe UI" w:cs="Segoe UI"/>
          <w:sz w:val="24"/>
          <w:szCs w:val="24"/>
        </w:rPr>
        <w:t xml:space="preserve"> pressure from pressure </w:t>
      </w:r>
      <w:r w:rsidR="00AB289A" w:rsidRPr="006B520C">
        <w:rPr>
          <w:rFonts w:ascii="Segoe UI" w:hAnsi="Segoe UI" w:cs="Segoe UI"/>
          <w:sz w:val="24"/>
          <w:szCs w:val="24"/>
        </w:rPr>
        <w:t>sensor</w:t>
      </w:r>
      <w:r w:rsidR="00AB289A">
        <w:rPr>
          <w:rFonts w:ascii="Segoe UI" w:hAnsi="Segoe UI" w:cs="Segoe UI"/>
          <w:sz w:val="24"/>
          <w:szCs w:val="24"/>
        </w:rPr>
        <w:t>s and</w:t>
      </w:r>
      <w:r w:rsidRPr="006B520C">
        <w:rPr>
          <w:rFonts w:ascii="Segoe UI" w:hAnsi="Segoe UI" w:cs="Segoe UI"/>
          <w:sz w:val="24"/>
          <w:szCs w:val="24"/>
        </w:rPr>
        <w:t xml:space="preserve"> produce an output for differential pressure</w:t>
      </w:r>
      <w:r>
        <w:rPr>
          <w:rFonts w:ascii="Segoe UI" w:hAnsi="Segoe UI" w:cs="Segoe UI"/>
          <w:sz w:val="24"/>
          <w:szCs w:val="24"/>
        </w:rPr>
        <w:t xml:space="preserve">. The </w:t>
      </w:r>
      <w:r w:rsidR="008443DF">
        <w:rPr>
          <w:rFonts w:ascii="Segoe UI" w:hAnsi="Segoe UI" w:cs="Segoe UI"/>
          <w:sz w:val="24"/>
          <w:szCs w:val="24"/>
        </w:rPr>
        <w:t>t</w:t>
      </w:r>
      <w:r>
        <w:rPr>
          <w:rFonts w:ascii="Segoe UI" w:hAnsi="Segoe UI" w:cs="Segoe UI"/>
          <w:sz w:val="24"/>
          <w:szCs w:val="24"/>
        </w:rPr>
        <w:t>ransmitter shall be able to support two independent locations via two channels.</w:t>
      </w:r>
    </w:p>
    <w:p w14:paraId="006C4974" w14:textId="77777777" w:rsidR="00921A6A" w:rsidRPr="007818F6" w:rsidRDefault="00921A6A" w:rsidP="00921A6A">
      <w:pPr>
        <w:pStyle w:val="Default"/>
        <w:ind w:left="720"/>
        <w:rPr>
          <w:rFonts w:ascii="Segoe UI" w:eastAsiaTheme="minorHAnsi" w:hAnsi="Segoe UI" w:cs="Segoe UI"/>
          <w:color w:val="auto"/>
          <w:sz w:val="20"/>
          <w:szCs w:val="20"/>
        </w:rPr>
      </w:pPr>
    </w:p>
    <w:p w14:paraId="554AA39B" w14:textId="77777777" w:rsidR="00921A6A" w:rsidRDefault="00921A6A" w:rsidP="00921A6A">
      <w:pPr>
        <w:pStyle w:val="ListParagraph"/>
        <w:numPr>
          <w:ilvl w:val="0"/>
          <w:numId w:val="2"/>
        </w:numPr>
        <w:spacing w:before="0" w:after="0" w:line="240" w:lineRule="auto"/>
        <w:rPr>
          <w:rFonts w:ascii="Segoe UI" w:hAnsi="Segoe UI" w:cs="Segoe UI"/>
          <w:sz w:val="24"/>
          <w:szCs w:val="24"/>
        </w:rPr>
      </w:pPr>
      <w:r w:rsidRPr="00EA3AA7">
        <w:rPr>
          <w:rFonts w:ascii="Segoe UI" w:hAnsi="Segoe UI" w:cs="Segoe UI"/>
          <w:sz w:val="24"/>
          <w:szCs w:val="24"/>
        </w:rPr>
        <w:t>Application Range:</w:t>
      </w:r>
    </w:p>
    <w:p w14:paraId="2B73618E" w14:textId="77777777" w:rsidR="00921A6A" w:rsidRPr="00BB05D3" w:rsidRDefault="00921A6A" w:rsidP="00921A6A">
      <w:pPr>
        <w:pStyle w:val="ListParagraph"/>
        <w:numPr>
          <w:ilvl w:val="1"/>
          <w:numId w:val="2"/>
        </w:numPr>
        <w:spacing w:before="0" w:after="0" w:line="240" w:lineRule="auto"/>
        <w:rPr>
          <w:rFonts w:ascii="Segoe UI" w:hAnsi="Segoe UI" w:cs="Segoe UI"/>
          <w:sz w:val="24"/>
          <w:szCs w:val="24"/>
        </w:rPr>
      </w:pPr>
      <w:r w:rsidRPr="00BB05D3">
        <w:rPr>
          <w:rFonts w:ascii="Segoe UI" w:hAnsi="Segoe UI" w:cs="Segoe UI"/>
          <w:sz w:val="24"/>
          <w:szCs w:val="24"/>
        </w:rPr>
        <w:t xml:space="preserve">The contractor shall be responsible for selecting the transmitter options based on the application. The transmitter shall be constructed and scaled for the intended application in terms of </w:t>
      </w:r>
      <w:r w:rsidRPr="00BB05D3">
        <w:rPr>
          <w:rFonts w:ascii="Segoe UI" w:hAnsi="Segoe UI" w:cs="Segoe UI"/>
          <w:iCs/>
          <w:sz w:val="24"/>
          <w:szCs w:val="24"/>
        </w:rPr>
        <w:t xml:space="preserve">expected </w:t>
      </w:r>
      <w:r>
        <w:rPr>
          <w:rFonts w:ascii="Segoe UI" w:hAnsi="Segoe UI" w:cs="Segoe UI"/>
          <w:iCs/>
          <w:sz w:val="24"/>
          <w:szCs w:val="24"/>
        </w:rPr>
        <w:t>differential pressure.</w:t>
      </w:r>
    </w:p>
    <w:p w14:paraId="04724747" w14:textId="77777777" w:rsidR="00921A6A" w:rsidRPr="00BB05D3" w:rsidRDefault="00921A6A" w:rsidP="00921A6A">
      <w:pPr>
        <w:pStyle w:val="ListParagraph"/>
        <w:spacing w:before="0" w:after="0" w:line="240" w:lineRule="auto"/>
        <w:ind w:left="1080"/>
        <w:rPr>
          <w:rFonts w:ascii="Segoe UI" w:hAnsi="Segoe UI" w:cs="Segoe UI"/>
          <w:sz w:val="24"/>
          <w:szCs w:val="24"/>
        </w:rPr>
      </w:pPr>
    </w:p>
    <w:p w14:paraId="2F25153C" w14:textId="77777777" w:rsidR="00921A6A" w:rsidRDefault="00921A6A" w:rsidP="00921A6A">
      <w:pPr>
        <w:pStyle w:val="ListParagraph"/>
        <w:numPr>
          <w:ilvl w:val="0"/>
          <w:numId w:val="2"/>
        </w:numPr>
        <w:spacing w:before="0" w:after="160" w:line="240" w:lineRule="auto"/>
        <w:jc w:val="both"/>
        <w:rPr>
          <w:rFonts w:ascii="Segoe UI" w:hAnsi="Segoe UI" w:cs="Segoe UI"/>
          <w:sz w:val="24"/>
          <w:szCs w:val="24"/>
        </w:rPr>
      </w:pPr>
      <w:r>
        <w:rPr>
          <w:rFonts w:ascii="Segoe UI" w:hAnsi="Segoe UI" w:cs="Segoe UI"/>
          <w:sz w:val="24"/>
          <w:szCs w:val="24"/>
        </w:rPr>
        <w:t>Sensing</w:t>
      </w:r>
      <w:r w:rsidRPr="00F84EC6">
        <w:rPr>
          <w:rFonts w:ascii="Segoe UI" w:hAnsi="Segoe UI" w:cs="Segoe UI"/>
          <w:sz w:val="24"/>
          <w:szCs w:val="24"/>
        </w:rPr>
        <w:t xml:space="preserve"> Technology</w:t>
      </w:r>
      <w:r w:rsidRPr="00F84EC6">
        <w:rPr>
          <w:rFonts w:ascii="Segoe UI" w:hAnsi="Segoe UI" w:cs="Segoe UI"/>
          <w:sz w:val="24"/>
          <w:szCs w:val="24"/>
          <w:u w:val="single"/>
        </w:rPr>
        <w:t>:</w:t>
      </w:r>
      <w:r w:rsidRPr="00F84EC6">
        <w:rPr>
          <w:rFonts w:ascii="Segoe UI" w:hAnsi="Segoe UI" w:cs="Segoe UI"/>
          <w:sz w:val="24"/>
          <w:szCs w:val="24"/>
        </w:rPr>
        <w:t xml:space="preserve"> </w:t>
      </w:r>
    </w:p>
    <w:p w14:paraId="3CAC593E" w14:textId="79D02635" w:rsidR="00921A6A" w:rsidRDefault="00921A6A" w:rsidP="00921A6A">
      <w:pPr>
        <w:pStyle w:val="ListParagraph"/>
        <w:numPr>
          <w:ilvl w:val="1"/>
          <w:numId w:val="2"/>
        </w:numPr>
        <w:spacing w:before="0" w:after="160" w:line="240" w:lineRule="auto"/>
        <w:rPr>
          <w:rFonts w:ascii="Segoe UI" w:hAnsi="Segoe UI" w:cs="Segoe UI"/>
          <w:sz w:val="24"/>
          <w:szCs w:val="24"/>
        </w:rPr>
      </w:pPr>
      <w:r w:rsidRPr="00711596">
        <w:rPr>
          <w:rFonts w:ascii="Segoe UI" w:hAnsi="Segoe UI" w:cs="Segoe UI"/>
          <w:sz w:val="24"/>
          <w:szCs w:val="24"/>
        </w:rPr>
        <w:t>The transmitter shall be housed in a NEMA 1 enclosure</w:t>
      </w:r>
      <w:r>
        <w:rPr>
          <w:rFonts w:ascii="Segoe UI" w:hAnsi="Segoe UI" w:cs="Segoe UI"/>
          <w:sz w:val="24"/>
          <w:szCs w:val="24"/>
        </w:rPr>
        <w:t xml:space="preserve">, </w:t>
      </w:r>
      <w:r w:rsidRPr="00711596">
        <w:rPr>
          <w:rFonts w:ascii="Segoe UI" w:hAnsi="Segoe UI" w:cs="Segoe UI"/>
          <w:sz w:val="24"/>
          <w:szCs w:val="24"/>
        </w:rPr>
        <w:t>with an integral color graphic display and four button keypad for use during the configuration  process. The display shall indicate</w:t>
      </w:r>
      <w:r>
        <w:rPr>
          <w:rFonts w:ascii="Segoe UI" w:hAnsi="Segoe UI" w:cs="Segoe UI"/>
          <w:sz w:val="24"/>
          <w:szCs w:val="24"/>
        </w:rPr>
        <w:t xml:space="preserve"> up to two</w:t>
      </w:r>
      <w:r w:rsidRPr="00711596">
        <w:rPr>
          <w:rFonts w:ascii="Segoe UI" w:hAnsi="Segoe UI" w:cs="Segoe UI"/>
          <w:sz w:val="24"/>
          <w:szCs w:val="24"/>
        </w:rPr>
        <w:t xml:space="preserve"> (</w:t>
      </w:r>
      <w:r>
        <w:rPr>
          <w:rFonts w:ascii="Segoe UI" w:hAnsi="Segoe UI" w:cs="Segoe UI"/>
          <w:sz w:val="24"/>
          <w:szCs w:val="24"/>
        </w:rPr>
        <w:t>2</w:t>
      </w:r>
      <w:r w:rsidRPr="00711596">
        <w:rPr>
          <w:rFonts w:ascii="Segoe UI" w:hAnsi="Segoe UI" w:cs="Segoe UI"/>
          <w:sz w:val="24"/>
          <w:szCs w:val="24"/>
        </w:rPr>
        <w:t xml:space="preserve">) measured </w:t>
      </w:r>
      <w:r>
        <w:rPr>
          <w:rFonts w:ascii="Segoe UI" w:hAnsi="Segoe UI" w:cs="Segoe UI"/>
          <w:sz w:val="24"/>
          <w:szCs w:val="24"/>
        </w:rPr>
        <w:t>locations for pressure differential</w:t>
      </w:r>
      <w:r w:rsidRPr="00711596">
        <w:rPr>
          <w:rFonts w:ascii="Segoe UI" w:hAnsi="Segoe UI" w:cs="Segoe UI"/>
          <w:sz w:val="24"/>
          <w:szCs w:val="24"/>
        </w:rPr>
        <w:t xml:space="preserve">.  The transmitter shall utilize up to 4 transducers, a pair of stacked transducers for each channel.  The transmitter shall incorporate an absolute pressure sensing system in order to provide automatic airflow compensation at the installed elevation. The Transmitter shall provide analog outputs designed to interface with the building automation system (BAS).  </w:t>
      </w:r>
    </w:p>
    <w:p w14:paraId="3AE86D13" w14:textId="77777777" w:rsidR="00921A6A" w:rsidRPr="0013425C" w:rsidRDefault="00921A6A" w:rsidP="00921A6A">
      <w:pPr>
        <w:pStyle w:val="ListParagraph"/>
        <w:spacing w:before="0" w:after="160" w:line="240" w:lineRule="auto"/>
        <w:ind w:left="1080"/>
        <w:rPr>
          <w:rFonts w:ascii="Segoe UI" w:hAnsi="Segoe UI" w:cs="Segoe UI"/>
          <w:sz w:val="24"/>
          <w:szCs w:val="24"/>
        </w:rPr>
      </w:pPr>
    </w:p>
    <w:p w14:paraId="01AD4BAC" w14:textId="77777777" w:rsidR="00921A6A" w:rsidRPr="007C308A" w:rsidRDefault="00921A6A" w:rsidP="00921A6A">
      <w:pPr>
        <w:pStyle w:val="ListParagraph"/>
        <w:numPr>
          <w:ilvl w:val="0"/>
          <w:numId w:val="2"/>
        </w:numPr>
        <w:spacing w:before="0" w:after="160" w:line="240" w:lineRule="auto"/>
        <w:jc w:val="both"/>
        <w:rPr>
          <w:rFonts w:ascii="Segoe UI" w:hAnsi="Segoe UI" w:cs="Segoe UI"/>
          <w:sz w:val="24"/>
          <w:szCs w:val="24"/>
        </w:rPr>
      </w:pPr>
      <w:r>
        <w:rPr>
          <w:rFonts w:ascii="Segoe UI" w:hAnsi="Segoe UI" w:cs="Segoe UI"/>
          <w:sz w:val="24"/>
          <w:szCs w:val="24"/>
        </w:rPr>
        <w:t>Transmitter Design:</w:t>
      </w:r>
    </w:p>
    <w:p w14:paraId="28018749" w14:textId="77777777" w:rsidR="00613E57" w:rsidRDefault="00921A6A" w:rsidP="00613E57">
      <w:pPr>
        <w:pStyle w:val="ListParagraph"/>
        <w:numPr>
          <w:ilvl w:val="1"/>
          <w:numId w:val="2"/>
        </w:numPr>
        <w:spacing w:before="0" w:after="320" w:line="240" w:lineRule="auto"/>
        <w:rPr>
          <w:rFonts w:ascii="Segoe UI" w:hAnsi="Segoe UI" w:cs="Segoe UI"/>
          <w:sz w:val="24"/>
          <w:szCs w:val="24"/>
        </w:rPr>
      </w:pPr>
      <w:r w:rsidRPr="004C68F8">
        <w:rPr>
          <w:rFonts w:ascii="Segoe UI" w:hAnsi="Segoe UI" w:cs="Segoe UI"/>
          <w:sz w:val="24"/>
          <w:szCs w:val="24"/>
        </w:rPr>
        <w:t>The transmitter shall consist of either a single or dual pair of transducers to measure the high and low range of pressure differential with a visual LCD display.</w:t>
      </w:r>
    </w:p>
    <w:p w14:paraId="72FA76B7" w14:textId="132E7D6A" w:rsidR="00921A6A" w:rsidRPr="00613E57" w:rsidRDefault="00921A6A" w:rsidP="00150CDD">
      <w:pPr>
        <w:pStyle w:val="ListParagraph"/>
        <w:spacing w:before="0" w:after="320" w:line="240" w:lineRule="auto"/>
        <w:ind w:left="1080"/>
        <w:rPr>
          <w:rFonts w:ascii="Segoe UI" w:hAnsi="Segoe UI" w:cs="Segoe UI"/>
          <w:sz w:val="24"/>
          <w:szCs w:val="24"/>
        </w:rPr>
      </w:pPr>
    </w:p>
    <w:p w14:paraId="0DA9504E" w14:textId="77777777" w:rsidR="00921A6A" w:rsidRDefault="00921A6A" w:rsidP="00921A6A">
      <w:pPr>
        <w:pStyle w:val="ListParagraph"/>
        <w:numPr>
          <w:ilvl w:val="0"/>
          <w:numId w:val="2"/>
        </w:numPr>
        <w:spacing w:before="0" w:after="320" w:line="240" w:lineRule="auto"/>
        <w:rPr>
          <w:rFonts w:ascii="Segoe UI" w:hAnsi="Segoe UI" w:cs="Segoe UI"/>
          <w:sz w:val="24"/>
          <w:szCs w:val="24"/>
        </w:rPr>
      </w:pPr>
      <w:r>
        <w:rPr>
          <w:rFonts w:ascii="Segoe UI" w:hAnsi="Segoe UI" w:cs="Segoe UI"/>
          <w:sz w:val="24"/>
          <w:szCs w:val="24"/>
        </w:rPr>
        <w:t xml:space="preserve">Transmitter </w:t>
      </w:r>
      <w:r w:rsidRPr="00EA3AA7">
        <w:rPr>
          <w:rFonts w:ascii="Segoe UI" w:hAnsi="Segoe UI" w:cs="Segoe UI"/>
          <w:sz w:val="24"/>
          <w:szCs w:val="24"/>
        </w:rPr>
        <w:t>Construction:</w:t>
      </w:r>
    </w:p>
    <w:p w14:paraId="337A83B3" w14:textId="247E2701" w:rsidR="00921A6A" w:rsidRPr="00D3764F" w:rsidRDefault="00921A6A" w:rsidP="00921A6A">
      <w:pPr>
        <w:pStyle w:val="ListParagraph"/>
        <w:numPr>
          <w:ilvl w:val="1"/>
          <w:numId w:val="2"/>
        </w:numPr>
        <w:spacing w:before="0" w:after="320" w:line="240" w:lineRule="auto"/>
        <w:rPr>
          <w:rFonts w:ascii="Segoe UI" w:hAnsi="Segoe UI" w:cs="Segoe UI"/>
          <w:sz w:val="24"/>
          <w:szCs w:val="24"/>
        </w:rPr>
      </w:pPr>
      <w:r w:rsidRPr="00D3764F">
        <w:rPr>
          <w:rFonts w:ascii="Segoe UI" w:hAnsi="Segoe UI" w:cs="Segoe UI"/>
          <w:sz w:val="24"/>
          <w:szCs w:val="24"/>
        </w:rPr>
        <w:t xml:space="preserve">Electronic enclosure shall be constructed of aluminum for rust protection against outdoor mounting.  </w:t>
      </w:r>
      <w:r w:rsidR="008443DF">
        <w:rPr>
          <w:rFonts w:ascii="Segoe UI" w:hAnsi="Segoe UI" w:cs="Segoe UI"/>
          <w:sz w:val="24"/>
          <w:szCs w:val="24"/>
        </w:rPr>
        <w:t>(</w:t>
      </w:r>
      <w:r w:rsidRPr="00D3764F">
        <w:rPr>
          <w:rFonts w:ascii="Segoe UI" w:hAnsi="Segoe UI" w:cs="Segoe UI"/>
          <w:sz w:val="24"/>
          <w:szCs w:val="24"/>
        </w:rPr>
        <w:t>NEMA 4X enclosures shall be selected when a superior level of protection from corrosion and extreme environment is needed.</w:t>
      </w:r>
      <w:r w:rsidR="008443DF">
        <w:rPr>
          <w:rFonts w:ascii="Segoe UI" w:hAnsi="Segoe UI" w:cs="Segoe UI"/>
          <w:sz w:val="24"/>
          <w:szCs w:val="24"/>
        </w:rPr>
        <w:t>)</w:t>
      </w:r>
    </w:p>
    <w:p w14:paraId="7E1B28D0" w14:textId="798E1828" w:rsidR="00921A6A" w:rsidRPr="00F62506" w:rsidRDefault="00613E57" w:rsidP="00921A6A">
      <w:pPr>
        <w:pStyle w:val="ListParagraph"/>
        <w:numPr>
          <w:ilvl w:val="2"/>
          <w:numId w:val="2"/>
        </w:numPr>
        <w:spacing w:before="0" w:after="160" w:line="240" w:lineRule="auto"/>
        <w:rPr>
          <w:rFonts w:ascii="Segoe UI" w:hAnsi="Segoe UI" w:cs="Segoe UI"/>
          <w:sz w:val="24"/>
          <w:szCs w:val="24"/>
        </w:rPr>
      </w:pPr>
      <w:r w:rsidRPr="00DF3CBF">
        <w:rPr>
          <w:noProof/>
        </w:rPr>
        <mc:AlternateContent>
          <mc:Choice Requires="wps">
            <w:drawing>
              <wp:anchor distT="45720" distB="45720" distL="114300" distR="114300" simplePos="0" relativeHeight="251660288" behindDoc="0" locked="0" layoutInCell="1" allowOverlap="1" wp14:anchorId="236DF9D4" wp14:editId="196B4867">
                <wp:simplePos x="0" y="0"/>
                <wp:positionH relativeFrom="rightMargin">
                  <wp:posOffset>136525</wp:posOffset>
                </wp:positionH>
                <wp:positionV relativeFrom="paragraph">
                  <wp:posOffset>333375</wp:posOffset>
                </wp:positionV>
                <wp:extent cx="581025" cy="342900"/>
                <wp:effectExtent l="0" t="0" r="0" b="0"/>
                <wp:wrapNone/>
                <wp:docPr id="1269354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42900"/>
                        </a:xfrm>
                        <a:prstGeom prst="rect">
                          <a:avLst/>
                        </a:prstGeom>
                        <a:noFill/>
                        <a:ln w="9525">
                          <a:noFill/>
                          <a:miter lim="800000"/>
                          <a:headEnd/>
                          <a:tailEnd/>
                        </a:ln>
                      </wps:spPr>
                      <wps:txbx>
                        <w:txbxContent>
                          <w:p w14:paraId="0C893125" w14:textId="23E9D732" w:rsidR="00921A6A" w:rsidRPr="00233D81" w:rsidRDefault="00921A6A" w:rsidP="00921A6A">
                            <w:pPr>
                              <w:rPr>
                                <w:rFonts w:ascii="Segoe UI" w:hAnsi="Segoe UI" w:cs="Segoe UI"/>
                              </w:rPr>
                            </w:pPr>
                            <w:r>
                              <w:rPr>
                                <w:rFonts w:ascii="Segoe UI" w:hAnsi="Segoe UI" w:cs="Segoe UI"/>
                              </w:rPr>
                              <w:t xml:space="preserve">Rev </w:t>
                            </w:r>
                            <w:r w:rsidR="001F3B03">
                              <w:rPr>
                                <w:rFonts w:ascii="Segoe UI" w:hAnsi="Segoe UI" w:cs="Segoe UI"/>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6DF9D4" id="_x0000_t202" coordsize="21600,21600" o:spt="202" path="m,l,21600r21600,l21600,xe">
                <v:stroke joinstyle="miter"/>
                <v:path gradientshapeok="t" o:connecttype="rect"/>
              </v:shapetype>
              <v:shape id="Text Box 2" o:spid="_x0000_s1026" type="#_x0000_t202" style="position:absolute;left:0;text-align:left;margin-left:10.75pt;margin-top:26.25pt;width:45.75pt;height:27pt;z-index:25166028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5RT9gEAAMwDAAAOAAAAZHJzL2Uyb0RvYy54bWysU8tu2zAQvBfoPxC815Jdu7UFy0GaNEWB&#10;9AGk/YA1RVlESS5L0pbcr8+SchwjvRXVgeBqydmd2eH6ajCaHaQPCm3Np5OSM2kFNsruav7zx92b&#10;JWchgm1Ao5U1P8rArzavX617V8kZdqgb6RmB2FD1ruZdjK4qiiA6aSBM0ElLyRa9gUih3xWNh57Q&#10;jS5mZfmu6NE3zqOQIdDf2zHJNxm/baWI39o2yMh0zam3mFef121ai80aqp0H1ylxagP+oQsDylLR&#10;M9QtRGB7r/6CMkp4DNjGiUBTYNsqITMHYjMtX7B56MDJzIXECe4sU/h/sOLr4cF99ywOH3CgAWYS&#10;wd2j+BWYxZsO7E5ee499J6GhwtMkWdG7UJ2uJqlDFRLItv+CDQ0Z9hEz0NB6k1QhnozQaQDHs+hy&#10;iEzQz8VyWs4WnAlKvZ3PVmUeSgHV02XnQ/wk0bC0qbmnmWZwONyHmJqB6ulIqmXxTmmd56ot62u+&#10;WhD8i4xRkWynlan5skzfaITE8aNt8uUISo97KqDtiXTiOTKOw3agg4n8Fpsj0fc42oueA2069H84&#10;68laNQ+/9+AlZ/qzJQlX0/k8eTEH88X7GQX+MrO9zIAVBFXzyNm4vYnZvyOja5K6VVmG505OvZJl&#10;sjoneydPXsb51PMj3DwCAAD//wMAUEsDBBQABgAIAAAAIQADN59D3QAAAAkBAAAPAAAAZHJzL2Rv&#10;d25yZXYueG1sTI9BT8MwDIXvSPsPkSdxY0kLnaA0nSYQVxADJu2WNV5brXGqJlvLv8c7sZNtvafn&#10;7xWryXXijENoPWlIFgoEUuVtS7WG76+3u0cQIRqypvOEGn4xwKqc3RQmt36kTzxvYi04hEJuNDQx&#10;9rmUoWrQmbDwPRJrBz84E/kcamkHM3K462Sq1FI60xJ/aEyPLw1Wx83Jafh5P+y2D+qjfnVZP/pJ&#10;SXJPUuvb+bR+BhFxiv9muOAzOpTMtPcnskF0GtIkY6eGLOV50ZN77rbnRS0zkGUhrxuUfwAAAP//&#10;AwBQSwECLQAUAAYACAAAACEAtoM4kv4AAADhAQAAEwAAAAAAAAAAAAAAAAAAAAAAW0NvbnRlbnRf&#10;VHlwZXNdLnhtbFBLAQItABQABgAIAAAAIQA4/SH/1gAAAJQBAAALAAAAAAAAAAAAAAAAAC8BAABf&#10;cmVscy8ucmVsc1BLAQItABQABgAIAAAAIQA3j5RT9gEAAMwDAAAOAAAAAAAAAAAAAAAAAC4CAABk&#10;cnMvZTJvRG9jLnhtbFBLAQItABQABgAIAAAAIQADN59D3QAAAAkBAAAPAAAAAAAAAAAAAAAAAFAE&#10;AABkcnMvZG93bnJldi54bWxQSwUGAAAAAAQABADzAAAAWgUAAAAA&#10;" filled="f" stroked="f">
                <v:textbox>
                  <w:txbxContent>
                    <w:p w14:paraId="0C893125" w14:textId="23E9D732" w:rsidR="00921A6A" w:rsidRPr="00233D81" w:rsidRDefault="00921A6A" w:rsidP="00921A6A">
                      <w:pPr>
                        <w:rPr>
                          <w:rFonts w:ascii="Segoe UI" w:hAnsi="Segoe UI" w:cs="Segoe UI"/>
                        </w:rPr>
                      </w:pPr>
                      <w:r>
                        <w:rPr>
                          <w:rFonts w:ascii="Segoe UI" w:hAnsi="Segoe UI" w:cs="Segoe UI"/>
                        </w:rPr>
                        <w:t xml:space="preserve">Rev </w:t>
                      </w:r>
                      <w:r w:rsidR="001F3B03">
                        <w:rPr>
                          <w:rFonts w:ascii="Segoe UI" w:hAnsi="Segoe UI" w:cs="Segoe UI"/>
                        </w:rPr>
                        <w:t>B</w:t>
                      </w:r>
                    </w:p>
                  </w:txbxContent>
                </v:textbox>
                <w10:wrap anchorx="margin"/>
              </v:shape>
            </w:pict>
          </mc:Fallback>
        </mc:AlternateContent>
      </w:r>
      <w:r w:rsidRPr="00DF3CBF">
        <w:rPr>
          <w:noProof/>
        </w:rPr>
        <mc:AlternateContent>
          <mc:Choice Requires="wps">
            <w:drawing>
              <wp:anchor distT="45720" distB="45720" distL="114300" distR="114300" simplePos="0" relativeHeight="251659264" behindDoc="0" locked="0" layoutInCell="1" allowOverlap="1" wp14:anchorId="61891B4D" wp14:editId="5EC3B194">
                <wp:simplePos x="0" y="0"/>
                <wp:positionH relativeFrom="column">
                  <wp:posOffset>-696595</wp:posOffset>
                </wp:positionH>
                <wp:positionV relativeFrom="paragraph">
                  <wp:posOffset>353695</wp:posOffset>
                </wp:positionV>
                <wp:extent cx="1133475" cy="30734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307340"/>
                        </a:xfrm>
                        <a:prstGeom prst="rect">
                          <a:avLst/>
                        </a:prstGeom>
                        <a:noFill/>
                        <a:ln w="9525">
                          <a:noFill/>
                          <a:miter lim="800000"/>
                          <a:headEnd/>
                          <a:tailEnd/>
                        </a:ln>
                      </wps:spPr>
                      <wps:txbx>
                        <w:txbxContent>
                          <w:p w14:paraId="568FC08A" w14:textId="59A02A40" w:rsidR="00921A6A" w:rsidRPr="00233D81" w:rsidRDefault="00921A6A" w:rsidP="00921A6A">
                            <w:pPr>
                              <w:rPr>
                                <w:rFonts w:ascii="Segoe UI" w:hAnsi="Segoe UI" w:cs="Segoe UI"/>
                              </w:rPr>
                            </w:pPr>
                            <w:r w:rsidRPr="00233D81">
                              <w:rPr>
                                <w:rFonts w:ascii="Segoe UI" w:hAnsi="Segoe UI" w:cs="Segoe UI"/>
                              </w:rPr>
                              <w:t>DOC-000</w:t>
                            </w:r>
                            <w:r w:rsidR="008E7A4A">
                              <w:rPr>
                                <w:rFonts w:ascii="Segoe UI" w:hAnsi="Segoe UI" w:cs="Segoe UI"/>
                              </w:rPr>
                              <w:t>7736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891B4D" id="_x0000_s1027" type="#_x0000_t202" style="position:absolute;left:0;text-align:left;margin-left:-54.85pt;margin-top:27.85pt;width:89.25pt;height:24.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t0S+wEAANQDAAAOAAAAZHJzL2Uyb0RvYy54bWysU9tu2zAMfR+wfxD0vtjOZWmNOEXXrsOA&#10;7gJ0+wBFlmJhkqhJSuzs60fJbhpsb8P8IJCmeMhzSG1uBqPJUfigwDa0mpWUCMuhVXbf0O/fHt5c&#10;URIisy3TYEVDTyLQm+3rV5ve1WIOHehWeIIgNtS9a2gXo6uLIvBOGBZm4ITFoARvWETX74vWsx7R&#10;jS7mZfm26MG3zgMXIeDf+zFItxlfSsHjFymDiEQ3FHuL+fT53KWz2G5YvffMdYpPbbB/6MIwZbHo&#10;GeqeRUYOXv0FZRT3EEDGGQdTgJSKi8wB2VTlH2yeOuZE5oLiBHeWKfw/WP75+OS+ehKHdzDgADOJ&#10;4B6B/wjEwl3H7F7ceg99J1iLhaskWdG7UE+pSepQhwSy6z9Bi0NmhwgZaJDeJFWQJ0F0HMDpLLoY&#10;IuGpZLVYLNcrSjjGFuV6scxTKVj9nO18iB8EGJKMhnocakZnx8cQUzesfr6Sill4UFrnwWpL+oZe&#10;r+arnHARMSri3mllGnpVpm/chETyvW1zcmRKjzYW0HZinYiOlOOwG4hqJ0mSCDtoTyiDh3HN8Fmg&#10;0YH/RUmPK9bQ8PPAvKBEf7Qo5XW1RK4kZme5Ws/R8ZeR3WWEWY5QDY2UjOZdzHs8Ur5FyaXKarx0&#10;MrWMq5NFmtY87ealn2+9PMbtbwAAAP//AwBQSwMEFAAGAAgAAAAhAEM++3DeAAAACgEAAA8AAABk&#10;cnMvZG93bnJldi54bWxMj8FuwjAMhu+TeIfISLtBUkQZdE0R2rTrprENiVtoTFutcaom0O7t553G&#10;ybL86ff359vRteKKfWg8aUjmCgRS6W1DlYbPj5fZGkSIhqxpPaGGHwywLSZ3ucmsH+gdr/tYCQ6h&#10;kBkNdYxdJmUoa3QmzH2HxLez752JvPaVtL0ZONy1cqHUSjrTEH+oTYdPNZbf+4vT8PV6Ph6W6q16&#10;dmk3+FFJchup9f103D2CiDjGfxj+9FkdCnY6+QvZIFoNs0RtHpjVkKY8mVitucuJSbVMQBa5vK1Q&#10;/AIAAP//AwBQSwECLQAUAAYACAAAACEAtoM4kv4AAADhAQAAEwAAAAAAAAAAAAAAAAAAAAAAW0Nv&#10;bnRlbnRfVHlwZXNdLnhtbFBLAQItABQABgAIAAAAIQA4/SH/1gAAAJQBAAALAAAAAAAAAAAAAAAA&#10;AC8BAABfcmVscy8ucmVsc1BLAQItABQABgAIAAAAIQAM6t0S+wEAANQDAAAOAAAAAAAAAAAAAAAA&#10;AC4CAABkcnMvZTJvRG9jLnhtbFBLAQItABQABgAIAAAAIQBDPvtw3gAAAAoBAAAPAAAAAAAAAAAA&#10;AAAAAFUEAABkcnMvZG93bnJldi54bWxQSwUGAAAAAAQABADzAAAAYAUAAAAA&#10;" filled="f" stroked="f">
                <v:textbox>
                  <w:txbxContent>
                    <w:p w14:paraId="568FC08A" w14:textId="59A02A40" w:rsidR="00921A6A" w:rsidRPr="00233D81" w:rsidRDefault="00921A6A" w:rsidP="00921A6A">
                      <w:pPr>
                        <w:rPr>
                          <w:rFonts w:ascii="Segoe UI" w:hAnsi="Segoe UI" w:cs="Segoe UI"/>
                        </w:rPr>
                      </w:pPr>
                      <w:r w:rsidRPr="00233D81">
                        <w:rPr>
                          <w:rFonts w:ascii="Segoe UI" w:hAnsi="Segoe UI" w:cs="Segoe UI"/>
                        </w:rPr>
                        <w:t>DOC-000</w:t>
                      </w:r>
                      <w:r w:rsidR="008E7A4A">
                        <w:rPr>
                          <w:rFonts w:ascii="Segoe UI" w:hAnsi="Segoe UI" w:cs="Segoe UI"/>
                        </w:rPr>
                        <w:t>7736</w:t>
                      </w:r>
                    </w:p>
                  </w:txbxContent>
                </v:textbox>
              </v:shape>
            </w:pict>
          </mc:Fallback>
        </mc:AlternateContent>
      </w:r>
      <w:r w:rsidR="00921A6A" w:rsidRPr="00B620D6">
        <w:rPr>
          <w:rFonts w:ascii="Segoe UI" w:hAnsi="Segoe UI" w:cs="Segoe UI"/>
          <w:iCs/>
          <w:sz w:val="24"/>
          <w:szCs w:val="24"/>
        </w:rPr>
        <w:t xml:space="preserve">Maximum Pressure Rating:  </w:t>
      </w:r>
      <w:r w:rsidR="00921A6A">
        <w:rPr>
          <w:rFonts w:ascii="Segoe UI" w:hAnsi="Segoe UI" w:cs="Segoe UI"/>
          <w:iCs/>
          <w:sz w:val="24"/>
          <w:szCs w:val="24"/>
        </w:rPr>
        <w:t>0.4</w:t>
      </w:r>
      <w:r w:rsidR="00921A6A" w:rsidRPr="00B620D6">
        <w:rPr>
          <w:rFonts w:ascii="Segoe UI" w:hAnsi="Segoe UI" w:cs="Segoe UI"/>
          <w:iCs/>
          <w:sz w:val="24"/>
          <w:szCs w:val="24"/>
        </w:rPr>
        <w:t>” w.c.</w:t>
      </w:r>
    </w:p>
    <w:p w14:paraId="72F9BC01" w14:textId="77777777" w:rsidR="00921A6A" w:rsidRPr="00B620D6" w:rsidRDefault="00921A6A" w:rsidP="00921A6A">
      <w:pPr>
        <w:pStyle w:val="ListParagraph"/>
        <w:numPr>
          <w:ilvl w:val="2"/>
          <w:numId w:val="2"/>
        </w:numPr>
        <w:spacing w:before="0" w:after="160" w:line="240" w:lineRule="auto"/>
        <w:rPr>
          <w:rFonts w:ascii="Segoe UI" w:hAnsi="Segoe UI" w:cs="Segoe UI"/>
          <w:sz w:val="24"/>
          <w:szCs w:val="24"/>
        </w:rPr>
      </w:pPr>
      <w:r>
        <w:rPr>
          <w:rFonts w:ascii="Segoe UI" w:hAnsi="Segoe UI" w:cs="Segoe UI"/>
          <w:iCs/>
          <w:sz w:val="24"/>
          <w:szCs w:val="24"/>
        </w:rPr>
        <w:lastRenderedPageBreak/>
        <w:t>Pressure Display Resolution: to the hundred thousandths (Ex 0.00005)</w:t>
      </w:r>
    </w:p>
    <w:p w14:paraId="71AE69B9" w14:textId="77777777" w:rsidR="00921A6A" w:rsidRPr="00B620D6" w:rsidRDefault="00921A6A" w:rsidP="00921A6A">
      <w:pPr>
        <w:pStyle w:val="ListParagraph"/>
        <w:numPr>
          <w:ilvl w:val="2"/>
          <w:numId w:val="2"/>
        </w:numPr>
        <w:spacing w:before="0" w:after="160" w:line="240" w:lineRule="auto"/>
        <w:rPr>
          <w:rFonts w:ascii="Segoe UI" w:hAnsi="Segoe UI" w:cs="Segoe UI"/>
          <w:sz w:val="24"/>
          <w:szCs w:val="24"/>
        </w:rPr>
      </w:pPr>
      <w:r w:rsidRPr="00B620D6">
        <w:rPr>
          <w:rFonts w:ascii="Segoe UI" w:hAnsi="Segoe UI" w:cs="Segoe UI"/>
          <w:iCs/>
          <w:sz w:val="24"/>
          <w:szCs w:val="24"/>
        </w:rPr>
        <w:t>Process Air Temperature Rating:  -4</w:t>
      </w:r>
      <w:r w:rsidRPr="00B620D6">
        <w:rPr>
          <w:rFonts w:ascii="Segoe UI" w:hAnsi="Segoe UI" w:cs="Segoe UI"/>
          <w:sz w:val="24"/>
          <w:szCs w:val="24"/>
        </w:rPr>
        <w:t>0</w:t>
      </w:r>
      <w:r>
        <w:rPr>
          <w:rFonts w:ascii="Segoe UI" w:hAnsi="Segoe UI" w:cs="Segoe UI"/>
          <w:sz w:val="24"/>
          <w:szCs w:val="24"/>
        </w:rPr>
        <w:t>°</w:t>
      </w:r>
      <w:r w:rsidRPr="00B620D6">
        <w:rPr>
          <w:rFonts w:ascii="Segoe UI" w:hAnsi="Segoe UI" w:cs="Segoe UI"/>
          <w:sz w:val="24"/>
          <w:szCs w:val="24"/>
        </w:rPr>
        <w:t>F to 1</w:t>
      </w:r>
      <w:r>
        <w:rPr>
          <w:rFonts w:ascii="Segoe UI" w:hAnsi="Segoe UI" w:cs="Segoe UI"/>
          <w:sz w:val="24"/>
          <w:szCs w:val="24"/>
        </w:rPr>
        <w:t>20°</w:t>
      </w:r>
      <w:r w:rsidRPr="00B620D6">
        <w:rPr>
          <w:rFonts w:ascii="Segoe UI" w:hAnsi="Segoe UI" w:cs="Segoe UI"/>
          <w:sz w:val="24"/>
          <w:szCs w:val="24"/>
        </w:rPr>
        <w:t xml:space="preserve">F </w:t>
      </w:r>
    </w:p>
    <w:p w14:paraId="4B1AC5AF" w14:textId="77777777" w:rsidR="00921A6A" w:rsidRPr="00B620D6" w:rsidRDefault="00921A6A" w:rsidP="00921A6A">
      <w:pPr>
        <w:pStyle w:val="ListParagraph"/>
        <w:numPr>
          <w:ilvl w:val="2"/>
          <w:numId w:val="2"/>
        </w:numPr>
        <w:spacing w:before="0" w:after="160" w:line="240" w:lineRule="auto"/>
        <w:rPr>
          <w:rFonts w:ascii="Segoe UI" w:hAnsi="Segoe UI" w:cs="Segoe UI"/>
          <w:sz w:val="24"/>
          <w:szCs w:val="24"/>
        </w:rPr>
      </w:pPr>
      <w:r w:rsidRPr="00B620D6">
        <w:rPr>
          <w:rFonts w:ascii="Segoe UI" w:hAnsi="Segoe UI" w:cs="Segoe UI"/>
          <w:sz w:val="24"/>
          <w:szCs w:val="24"/>
        </w:rPr>
        <w:t>Ambient Conditions Transmitter: 0</w:t>
      </w:r>
      <w:r>
        <w:rPr>
          <w:rFonts w:ascii="Segoe UI" w:hAnsi="Segoe UI" w:cs="Segoe UI"/>
          <w:sz w:val="24"/>
          <w:szCs w:val="24"/>
        </w:rPr>
        <w:t>°</w:t>
      </w:r>
      <w:r w:rsidRPr="00B620D6">
        <w:rPr>
          <w:rFonts w:ascii="Segoe UI" w:hAnsi="Segoe UI" w:cs="Segoe UI"/>
          <w:sz w:val="24"/>
          <w:szCs w:val="24"/>
        </w:rPr>
        <w:t>F to 120</w:t>
      </w:r>
      <w:r>
        <w:rPr>
          <w:rFonts w:ascii="Segoe UI" w:hAnsi="Segoe UI" w:cs="Segoe UI"/>
          <w:sz w:val="24"/>
          <w:szCs w:val="24"/>
        </w:rPr>
        <w:t>°</w:t>
      </w:r>
      <w:r w:rsidRPr="00B620D6">
        <w:rPr>
          <w:rFonts w:ascii="Segoe UI" w:hAnsi="Segoe UI" w:cs="Segoe UI"/>
          <w:sz w:val="24"/>
          <w:szCs w:val="24"/>
        </w:rPr>
        <w:t>F</w:t>
      </w:r>
    </w:p>
    <w:p w14:paraId="5D1E9E91" w14:textId="77777777" w:rsidR="00921A6A" w:rsidRPr="00B620D6" w:rsidRDefault="00921A6A" w:rsidP="00921A6A">
      <w:pPr>
        <w:pStyle w:val="ListParagraph"/>
        <w:numPr>
          <w:ilvl w:val="2"/>
          <w:numId w:val="2"/>
        </w:numPr>
        <w:spacing w:before="0" w:after="160" w:line="240" w:lineRule="auto"/>
        <w:rPr>
          <w:rFonts w:ascii="Segoe UI" w:hAnsi="Segoe UI" w:cs="Segoe UI"/>
          <w:sz w:val="24"/>
          <w:szCs w:val="24"/>
        </w:rPr>
      </w:pPr>
      <w:r w:rsidRPr="00B620D6">
        <w:rPr>
          <w:rFonts w:ascii="Segoe UI" w:hAnsi="Segoe UI" w:cs="Segoe UI"/>
          <w:sz w:val="24"/>
          <w:szCs w:val="24"/>
        </w:rPr>
        <w:t xml:space="preserve">Process Connections: 1/4” compression or 3/16” </w:t>
      </w:r>
      <w:r>
        <w:rPr>
          <w:rFonts w:ascii="Segoe UI" w:hAnsi="Segoe UI" w:cs="Segoe UI"/>
          <w:sz w:val="24"/>
          <w:szCs w:val="24"/>
        </w:rPr>
        <w:t>h</w:t>
      </w:r>
      <w:r w:rsidRPr="00B620D6">
        <w:rPr>
          <w:rFonts w:ascii="Segoe UI" w:hAnsi="Segoe UI" w:cs="Segoe UI"/>
          <w:sz w:val="24"/>
          <w:szCs w:val="24"/>
        </w:rPr>
        <w:t>ose barb for both high and low signal connections</w:t>
      </w:r>
    </w:p>
    <w:p w14:paraId="7AB61244" w14:textId="77777777" w:rsidR="00921A6A" w:rsidRPr="00B620D6" w:rsidRDefault="00921A6A" w:rsidP="00921A6A">
      <w:pPr>
        <w:pStyle w:val="ListParagraph"/>
        <w:numPr>
          <w:ilvl w:val="2"/>
          <w:numId w:val="2"/>
        </w:numPr>
        <w:spacing w:before="0" w:after="160" w:line="240" w:lineRule="auto"/>
        <w:rPr>
          <w:rFonts w:ascii="Segoe UI" w:hAnsi="Segoe UI" w:cs="Segoe UI"/>
          <w:sz w:val="24"/>
          <w:szCs w:val="24"/>
        </w:rPr>
      </w:pPr>
      <w:r w:rsidRPr="00B620D6">
        <w:rPr>
          <w:rFonts w:ascii="Segoe UI" w:hAnsi="Segoe UI" w:cs="Segoe UI"/>
          <w:sz w:val="24"/>
          <w:szCs w:val="24"/>
        </w:rPr>
        <w:t>Display:</w:t>
      </w:r>
      <w:r w:rsidRPr="00B620D6">
        <w:rPr>
          <w:rFonts w:ascii="Segoe UI" w:hAnsi="Segoe UI" w:cs="Segoe UI"/>
          <w:iCs/>
          <w:sz w:val="24"/>
          <w:szCs w:val="24"/>
        </w:rPr>
        <w:t xml:space="preserve"> 3.5” Diagonal color LCD display</w:t>
      </w:r>
    </w:p>
    <w:p w14:paraId="35E7A2A1" w14:textId="77777777" w:rsidR="00921A6A" w:rsidRPr="00B620D6" w:rsidRDefault="00921A6A" w:rsidP="00921A6A">
      <w:pPr>
        <w:pStyle w:val="ListParagraph"/>
        <w:numPr>
          <w:ilvl w:val="2"/>
          <w:numId w:val="2"/>
        </w:numPr>
        <w:spacing w:before="0" w:after="160" w:line="240" w:lineRule="auto"/>
        <w:rPr>
          <w:rFonts w:ascii="Segoe UI" w:hAnsi="Segoe UI" w:cs="Segoe UI"/>
          <w:sz w:val="24"/>
          <w:szCs w:val="24"/>
        </w:rPr>
      </w:pPr>
      <w:r w:rsidRPr="00B620D6">
        <w:rPr>
          <w:rFonts w:ascii="Segoe UI" w:hAnsi="Segoe UI" w:cs="Segoe UI"/>
          <w:sz w:val="24"/>
          <w:szCs w:val="24"/>
        </w:rPr>
        <w:t>Keypad:</w:t>
      </w:r>
      <w:r w:rsidRPr="00B620D6">
        <w:rPr>
          <w:rFonts w:ascii="Segoe UI" w:hAnsi="Segoe UI" w:cs="Segoe UI"/>
          <w:iCs/>
          <w:sz w:val="24"/>
          <w:szCs w:val="24"/>
        </w:rPr>
        <w:t xml:space="preserve"> Menu driven interface via four push buttons</w:t>
      </w:r>
    </w:p>
    <w:p w14:paraId="1256D1EF" w14:textId="77777777" w:rsidR="00921A6A" w:rsidRPr="00933EA5" w:rsidRDefault="00921A6A" w:rsidP="00921A6A">
      <w:pPr>
        <w:pStyle w:val="ListParagraph"/>
        <w:spacing w:after="100" w:line="240" w:lineRule="auto"/>
        <w:ind w:left="1800"/>
        <w:rPr>
          <w:rFonts w:ascii="Segoe UI" w:hAnsi="Segoe UI" w:cs="Segoe UI"/>
          <w:sz w:val="24"/>
          <w:szCs w:val="24"/>
        </w:rPr>
      </w:pPr>
    </w:p>
    <w:p w14:paraId="27C07054" w14:textId="77777777" w:rsidR="00921A6A" w:rsidRPr="00E06809" w:rsidRDefault="00921A6A" w:rsidP="00921A6A">
      <w:pPr>
        <w:pStyle w:val="ListParagraph"/>
        <w:numPr>
          <w:ilvl w:val="0"/>
          <w:numId w:val="2"/>
        </w:numPr>
        <w:spacing w:before="0" w:after="160" w:line="240" w:lineRule="auto"/>
        <w:jc w:val="both"/>
        <w:rPr>
          <w:rFonts w:ascii="Segoe UI" w:hAnsi="Segoe UI" w:cs="Segoe UI"/>
          <w:iCs/>
          <w:sz w:val="24"/>
          <w:szCs w:val="24"/>
          <w:u w:val="single"/>
        </w:rPr>
      </w:pPr>
      <w:r>
        <w:rPr>
          <w:rFonts w:ascii="Segoe UI" w:hAnsi="Segoe UI" w:cs="Segoe UI"/>
          <w:iCs/>
          <w:sz w:val="24"/>
          <w:szCs w:val="24"/>
        </w:rPr>
        <w:t>Measurement Range and Accuracy:</w:t>
      </w:r>
    </w:p>
    <w:p w14:paraId="1CA20A54" w14:textId="34FBD491" w:rsidR="00921A6A" w:rsidRDefault="00921A6A" w:rsidP="00921A6A">
      <w:pPr>
        <w:pStyle w:val="ListParagraph"/>
        <w:numPr>
          <w:ilvl w:val="1"/>
          <w:numId w:val="2"/>
        </w:numPr>
        <w:spacing w:before="0" w:after="160" w:line="240" w:lineRule="auto"/>
        <w:rPr>
          <w:rFonts w:ascii="Segoe UI" w:hAnsi="Segoe UI" w:cs="Segoe UI"/>
          <w:iCs/>
          <w:sz w:val="24"/>
          <w:szCs w:val="24"/>
          <w:u w:val="single"/>
        </w:rPr>
      </w:pPr>
      <w:r w:rsidRPr="00BA2EF9">
        <w:rPr>
          <w:rFonts w:ascii="Segoe UI" w:hAnsi="Segoe UI" w:cs="Segoe UI"/>
          <w:sz w:val="24"/>
          <w:szCs w:val="24"/>
        </w:rPr>
        <w:t xml:space="preserve">The Transmitter will </w:t>
      </w:r>
      <w:r>
        <w:rPr>
          <w:rFonts w:ascii="Segoe UI" w:hAnsi="Segoe UI" w:cs="Segoe UI"/>
          <w:sz w:val="24"/>
          <w:szCs w:val="24"/>
        </w:rPr>
        <w:t xml:space="preserve">have two natural spans from </w:t>
      </w:r>
      <w:r w:rsidRPr="00BA2EF9">
        <w:rPr>
          <w:rFonts w:ascii="Segoe UI" w:hAnsi="Segoe UI" w:cs="Segoe UI"/>
          <w:sz w:val="24"/>
          <w:szCs w:val="24"/>
        </w:rPr>
        <w:t xml:space="preserve">w.c. with an accuracy of </w:t>
      </w:r>
      <w:r>
        <w:rPr>
          <w:rFonts w:ascii="Segoe UI" w:hAnsi="Segoe UI" w:cs="Segoe UI"/>
          <w:sz w:val="24"/>
          <w:szCs w:val="24"/>
        </w:rPr>
        <w:br/>
        <w:t>±</w:t>
      </w:r>
      <w:r w:rsidR="008443DF">
        <w:rPr>
          <w:rFonts w:ascii="Segoe UI" w:hAnsi="Segoe UI" w:cs="Segoe UI"/>
          <w:sz w:val="24"/>
          <w:szCs w:val="24"/>
        </w:rPr>
        <w:t>0.75</w:t>
      </w:r>
      <w:r w:rsidR="00D51789">
        <w:rPr>
          <w:rFonts w:ascii="Segoe UI" w:hAnsi="Segoe UI" w:cs="Segoe UI"/>
          <w:sz w:val="24"/>
          <w:szCs w:val="24"/>
        </w:rPr>
        <w:t>%</w:t>
      </w:r>
      <w:r w:rsidRPr="00BA2EF9">
        <w:rPr>
          <w:rFonts w:ascii="Segoe UI" w:hAnsi="Segoe UI" w:cs="Segoe UI"/>
          <w:sz w:val="24"/>
          <w:szCs w:val="24"/>
        </w:rPr>
        <w:t xml:space="preserve"> of the reading</w:t>
      </w:r>
      <w:r>
        <w:rPr>
          <w:rFonts w:ascii="Segoe UI" w:hAnsi="Segoe UI" w:cs="Segoe UI"/>
          <w:sz w:val="24"/>
          <w:szCs w:val="24"/>
        </w:rPr>
        <w:t xml:space="preserve"> with a 40:1 </w:t>
      </w:r>
      <w:r w:rsidR="00613E57">
        <w:rPr>
          <w:rFonts w:ascii="Segoe UI" w:hAnsi="Segoe UI" w:cs="Segoe UI"/>
          <w:sz w:val="24"/>
          <w:szCs w:val="24"/>
        </w:rPr>
        <w:t>p</w:t>
      </w:r>
      <w:r>
        <w:rPr>
          <w:rFonts w:ascii="Segoe UI" w:hAnsi="Segoe UI" w:cs="Segoe UI"/>
          <w:sz w:val="24"/>
          <w:szCs w:val="24"/>
        </w:rPr>
        <w:t>ressure turndown ratio.</w:t>
      </w:r>
    </w:p>
    <w:p w14:paraId="0F72FAC1" w14:textId="77777777" w:rsidR="00921A6A" w:rsidRDefault="00921A6A" w:rsidP="00921A6A">
      <w:pPr>
        <w:pStyle w:val="ListParagraph"/>
        <w:spacing w:before="0" w:after="160" w:line="240" w:lineRule="auto"/>
        <w:ind w:left="1080"/>
        <w:rPr>
          <w:rFonts w:ascii="Segoe UI" w:hAnsi="Segoe UI" w:cs="Segoe UI"/>
          <w:iCs/>
          <w:sz w:val="24"/>
          <w:szCs w:val="24"/>
          <w:u w:val="single"/>
        </w:rPr>
      </w:pPr>
    </w:p>
    <w:p w14:paraId="490A8778" w14:textId="77777777" w:rsidR="00921A6A" w:rsidRDefault="00921A6A" w:rsidP="00921A6A">
      <w:pPr>
        <w:pStyle w:val="ListParagraph"/>
        <w:numPr>
          <w:ilvl w:val="0"/>
          <w:numId w:val="2"/>
        </w:numPr>
        <w:spacing w:before="0" w:after="160" w:line="240" w:lineRule="auto"/>
        <w:rPr>
          <w:rFonts w:ascii="Segoe UI" w:hAnsi="Segoe UI" w:cs="Segoe UI"/>
          <w:sz w:val="24"/>
          <w:szCs w:val="24"/>
        </w:rPr>
      </w:pPr>
      <w:r>
        <w:rPr>
          <w:rFonts w:ascii="Segoe UI" w:hAnsi="Segoe UI" w:cs="Segoe UI"/>
          <w:sz w:val="24"/>
          <w:szCs w:val="24"/>
        </w:rPr>
        <w:t>Application:</w:t>
      </w:r>
    </w:p>
    <w:p w14:paraId="33FBD9C4" w14:textId="1B664045" w:rsidR="00921A6A" w:rsidRDefault="00921A6A" w:rsidP="00921A6A">
      <w:pPr>
        <w:pStyle w:val="ListParagraph"/>
        <w:numPr>
          <w:ilvl w:val="1"/>
          <w:numId w:val="2"/>
        </w:numPr>
        <w:spacing w:before="0" w:after="160" w:line="240" w:lineRule="auto"/>
        <w:rPr>
          <w:rFonts w:ascii="Segoe UI" w:hAnsi="Segoe UI" w:cs="Segoe UI"/>
          <w:sz w:val="24"/>
          <w:szCs w:val="24"/>
        </w:rPr>
      </w:pPr>
      <w:r>
        <w:rPr>
          <w:rFonts w:ascii="Segoe UI" w:hAnsi="Segoe UI" w:cs="Segoe UI"/>
          <w:sz w:val="24"/>
          <w:szCs w:val="24"/>
        </w:rPr>
        <w:t xml:space="preserve">Provide where indicated, a static pressure measurement/control system capable of continuously monitoring and controlling the differential pressure between indoor spaces and plenums. Each control system shall consist of </w:t>
      </w:r>
      <w:r w:rsidR="00613E57">
        <w:rPr>
          <w:rFonts w:ascii="Segoe UI" w:hAnsi="Segoe UI" w:cs="Segoe UI"/>
          <w:sz w:val="24"/>
          <w:szCs w:val="24"/>
        </w:rPr>
        <w:t>s</w:t>
      </w:r>
      <w:r>
        <w:rPr>
          <w:rFonts w:ascii="Segoe UI" w:hAnsi="Segoe UI" w:cs="Segoe UI"/>
          <w:sz w:val="24"/>
          <w:szCs w:val="24"/>
        </w:rPr>
        <w:t xml:space="preserve">hielded </w:t>
      </w:r>
      <w:r w:rsidR="00613E57">
        <w:rPr>
          <w:rFonts w:ascii="Segoe UI" w:hAnsi="Segoe UI" w:cs="Segoe UI"/>
          <w:sz w:val="24"/>
          <w:szCs w:val="24"/>
        </w:rPr>
        <w:t>s</w:t>
      </w:r>
      <w:r>
        <w:rPr>
          <w:rFonts w:ascii="Segoe UI" w:hAnsi="Segoe UI" w:cs="Segoe UI"/>
          <w:sz w:val="24"/>
          <w:szCs w:val="24"/>
        </w:rPr>
        <w:t xml:space="preserve">tatic </w:t>
      </w:r>
      <w:r w:rsidR="00613E57">
        <w:rPr>
          <w:rFonts w:ascii="Segoe UI" w:hAnsi="Segoe UI" w:cs="Segoe UI"/>
          <w:sz w:val="24"/>
          <w:szCs w:val="24"/>
        </w:rPr>
        <w:t>a</w:t>
      </w:r>
      <w:r>
        <w:rPr>
          <w:rFonts w:ascii="Segoe UI" w:hAnsi="Segoe UI" w:cs="Segoe UI"/>
          <w:sz w:val="24"/>
          <w:szCs w:val="24"/>
        </w:rPr>
        <w:t xml:space="preserve">ir probes and a transmitter. </w:t>
      </w:r>
      <w:proofErr w:type="gramStart"/>
      <w:r>
        <w:rPr>
          <w:rFonts w:ascii="Segoe UI" w:hAnsi="Segoe UI" w:cs="Segoe UI"/>
          <w:sz w:val="24"/>
          <w:szCs w:val="24"/>
        </w:rPr>
        <w:t>In order to</w:t>
      </w:r>
      <w:proofErr w:type="gramEnd"/>
      <w:r>
        <w:rPr>
          <w:rFonts w:ascii="Segoe UI" w:hAnsi="Segoe UI" w:cs="Segoe UI"/>
          <w:sz w:val="24"/>
          <w:szCs w:val="24"/>
        </w:rPr>
        <w:t xml:space="preserve"> guarantee the overall accuracy and performance of the static pressure measurement/control system, the probes and transmitter shall be by the same manufacturer.</w:t>
      </w:r>
    </w:p>
    <w:p w14:paraId="5FDDFF81" w14:textId="77777777" w:rsidR="00921A6A" w:rsidRPr="001B36EE" w:rsidRDefault="00921A6A" w:rsidP="00921A6A">
      <w:pPr>
        <w:pStyle w:val="ListParagraph"/>
        <w:spacing w:before="0" w:after="160" w:line="240" w:lineRule="auto"/>
        <w:ind w:left="1080"/>
        <w:rPr>
          <w:rFonts w:ascii="Segoe UI" w:hAnsi="Segoe UI" w:cs="Segoe UI"/>
          <w:sz w:val="24"/>
          <w:szCs w:val="24"/>
        </w:rPr>
      </w:pPr>
    </w:p>
    <w:p w14:paraId="629FE6C1" w14:textId="77777777" w:rsidR="00921A6A" w:rsidRDefault="00921A6A" w:rsidP="00921A6A">
      <w:pPr>
        <w:pStyle w:val="ListParagraph"/>
        <w:numPr>
          <w:ilvl w:val="0"/>
          <w:numId w:val="2"/>
        </w:numPr>
        <w:spacing w:before="0" w:after="160" w:line="240" w:lineRule="auto"/>
        <w:rPr>
          <w:rFonts w:ascii="Segoe UI" w:hAnsi="Segoe UI" w:cs="Segoe UI"/>
          <w:sz w:val="24"/>
          <w:szCs w:val="24"/>
        </w:rPr>
      </w:pPr>
      <w:r>
        <w:rPr>
          <w:rFonts w:ascii="Segoe UI" w:hAnsi="Segoe UI" w:cs="Segoe UI"/>
          <w:sz w:val="24"/>
          <w:szCs w:val="24"/>
        </w:rPr>
        <w:t>Pressure Sensors:</w:t>
      </w:r>
    </w:p>
    <w:p w14:paraId="2B6473B9" w14:textId="09505B43" w:rsidR="00921A6A" w:rsidRPr="00280C0A" w:rsidRDefault="00921A6A" w:rsidP="00921A6A">
      <w:pPr>
        <w:pStyle w:val="ListParagraph"/>
        <w:numPr>
          <w:ilvl w:val="1"/>
          <w:numId w:val="2"/>
        </w:numPr>
        <w:spacing w:before="0" w:after="160" w:line="240" w:lineRule="auto"/>
        <w:rPr>
          <w:rFonts w:ascii="Segoe UI" w:hAnsi="Segoe UI" w:cs="Segoe UI"/>
          <w:sz w:val="24"/>
          <w:szCs w:val="24"/>
        </w:rPr>
      </w:pPr>
      <w:r>
        <w:rPr>
          <w:rFonts w:ascii="Segoe UI" w:hAnsi="Segoe UI" w:cs="Segoe UI"/>
          <w:sz w:val="23"/>
          <w:szCs w:val="23"/>
        </w:rPr>
        <w:t>The recommended Pressure sensors to be used with the DCAS are the S</w:t>
      </w:r>
      <w:r w:rsidR="00613E57">
        <w:rPr>
          <w:rFonts w:ascii="Segoe UI" w:hAnsi="Segoe UI" w:cs="Segoe UI"/>
          <w:sz w:val="23"/>
          <w:szCs w:val="23"/>
        </w:rPr>
        <w:t>.</w:t>
      </w:r>
      <w:r>
        <w:rPr>
          <w:rFonts w:ascii="Segoe UI" w:hAnsi="Segoe UI" w:cs="Segoe UI"/>
          <w:sz w:val="23"/>
          <w:szCs w:val="23"/>
        </w:rPr>
        <w:t>A</w:t>
      </w:r>
      <w:r w:rsidR="00613E57">
        <w:rPr>
          <w:rFonts w:ascii="Segoe UI" w:hAnsi="Segoe UI" w:cs="Segoe UI"/>
          <w:sz w:val="23"/>
          <w:szCs w:val="23"/>
        </w:rPr>
        <w:t>.</w:t>
      </w:r>
      <w:r>
        <w:rPr>
          <w:rFonts w:ascii="Segoe UI" w:hAnsi="Segoe UI" w:cs="Segoe UI"/>
          <w:sz w:val="23"/>
          <w:szCs w:val="23"/>
        </w:rPr>
        <w:t>P</w:t>
      </w:r>
      <w:r w:rsidR="00613E57">
        <w:rPr>
          <w:rFonts w:ascii="Segoe UI" w:hAnsi="Segoe UI" w:cs="Segoe UI"/>
          <w:sz w:val="23"/>
          <w:szCs w:val="23"/>
        </w:rPr>
        <w:t>.</w:t>
      </w:r>
      <w:r>
        <w:rPr>
          <w:rFonts w:ascii="Segoe UI" w:hAnsi="Segoe UI" w:cs="Segoe UI"/>
          <w:sz w:val="23"/>
          <w:szCs w:val="23"/>
        </w:rPr>
        <w:t>, Static Air Probe from Air Monitor Corporation</w:t>
      </w:r>
      <w:r w:rsidR="008443DF">
        <w:rPr>
          <w:rFonts w:ascii="Segoe UI" w:hAnsi="Segoe UI" w:cs="Segoe UI"/>
          <w:sz w:val="23"/>
          <w:szCs w:val="23"/>
        </w:rPr>
        <w:t>. For each room or space, a minimum of one shielded static pressure sensor shall be provided suitable for surface (recessed flush, suspended, junction box, external flush) mounting. Each pressure sensor shall contain multiple sensing ports, a pressure impulse suppression chamber, and provide airflow shielding.</w:t>
      </w:r>
      <w:r>
        <w:rPr>
          <w:rFonts w:ascii="Segoe UI" w:hAnsi="Segoe UI" w:cs="Segoe UI"/>
          <w:sz w:val="23"/>
          <w:szCs w:val="23"/>
        </w:rPr>
        <w:t xml:space="preserve"> It shall be all contained in an aluminum casing (316 Stainless Steel optional) with brushed finish on exposed surfaces.</w:t>
      </w:r>
    </w:p>
    <w:p w14:paraId="3DE8B95B" w14:textId="7A571F48" w:rsidR="00921A6A" w:rsidRPr="00613E57" w:rsidRDefault="00921A6A" w:rsidP="00613E57">
      <w:pPr>
        <w:pStyle w:val="ListParagraph"/>
        <w:numPr>
          <w:ilvl w:val="1"/>
          <w:numId w:val="2"/>
        </w:numPr>
        <w:spacing w:before="0" w:after="160" w:line="240" w:lineRule="auto"/>
        <w:rPr>
          <w:rFonts w:ascii="Segoe UI" w:hAnsi="Segoe UI" w:cs="Segoe UI"/>
          <w:sz w:val="24"/>
          <w:szCs w:val="24"/>
        </w:rPr>
      </w:pPr>
      <w:r>
        <w:rPr>
          <w:rFonts w:ascii="Segoe UI" w:hAnsi="Segoe UI" w:cs="Segoe UI"/>
          <w:sz w:val="23"/>
          <w:szCs w:val="23"/>
        </w:rPr>
        <w:t>These probes shall be capable of sensing the static pressure in the proximity of the sensor to within ±1% of the actual pressure value while being subjected to a maximum airflow of 1,000 FPM from a 360 radial source.</w:t>
      </w:r>
      <w:r w:rsidRPr="00520EC8">
        <w:rPr>
          <w:rFonts w:ascii="Segoe UI" w:hAnsi="Segoe UI" w:cs="Segoe UI"/>
          <w:sz w:val="23"/>
          <w:szCs w:val="23"/>
        </w:rPr>
        <w:br/>
      </w:r>
    </w:p>
    <w:p w14:paraId="241BAE3A" w14:textId="77777777" w:rsidR="00921A6A" w:rsidRPr="00EA3AA7" w:rsidRDefault="00921A6A" w:rsidP="00921A6A">
      <w:pPr>
        <w:pStyle w:val="ListParagraph"/>
        <w:numPr>
          <w:ilvl w:val="0"/>
          <w:numId w:val="2"/>
        </w:numPr>
        <w:spacing w:before="0" w:after="160" w:line="240" w:lineRule="auto"/>
        <w:rPr>
          <w:rFonts w:ascii="Segoe UI" w:hAnsi="Segoe UI" w:cs="Segoe UI"/>
          <w:iCs/>
          <w:sz w:val="24"/>
          <w:szCs w:val="24"/>
          <w:u w:val="single"/>
        </w:rPr>
      </w:pPr>
      <w:r w:rsidRPr="00EA3AA7">
        <w:rPr>
          <w:rFonts w:ascii="Segoe UI" w:hAnsi="Segoe UI" w:cs="Segoe UI"/>
          <w:iCs/>
          <w:sz w:val="24"/>
          <w:szCs w:val="24"/>
        </w:rPr>
        <w:t>Input Power:</w:t>
      </w:r>
    </w:p>
    <w:p w14:paraId="54F7BC90" w14:textId="2FCD73D6" w:rsidR="00921A6A" w:rsidRDefault="00921A6A" w:rsidP="00921A6A">
      <w:pPr>
        <w:pStyle w:val="ListParagraph"/>
        <w:numPr>
          <w:ilvl w:val="1"/>
          <w:numId w:val="2"/>
        </w:numPr>
        <w:spacing w:line="240" w:lineRule="auto"/>
        <w:jc w:val="both"/>
        <w:rPr>
          <w:rFonts w:ascii="Segoe UI" w:hAnsi="Segoe UI" w:cs="Segoe UI"/>
          <w:iCs/>
          <w:sz w:val="24"/>
          <w:szCs w:val="24"/>
        </w:rPr>
      </w:pPr>
      <w:r w:rsidRPr="000C4484">
        <w:rPr>
          <w:rFonts w:ascii="Segoe UI" w:hAnsi="Segoe UI" w:cs="Segoe UI" w:hint="eastAsia"/>
          <w:iCs/>
          <w:sz w:val="24"/>
          <w:szCs w:val="24"/>
        </w:rPr>
        <w:t>15VA @ 24VAC</w:t>
      </w:r>
      <w:r w:rsidRPr="000C4484">
        <w:rPr>
          <w:rFonts w:ascii="Segoe UI" w:hAnsi="Segoe UI" w:cs="Segoe UI"/>
          <w:iCs/>
          <w:sz w:val="24"/>
          <w:szCs w:val="24"/>
        </w:rPr>
        <w:t xml:space="preserve"> and </w:t>
      </w:r>
      <w:r w:rsidRPr="000C4484">
        <w:rPr>
          <w:rFonts w:ascii="Segoe UI" w:hAnsi="Segoe UI" w:cs="Segoe UI" w:hint="eastAsia"/>
          <w:iCs/>
          <w:sz w:val="24"/>
          <w:szCs w:val="24"/>
        </w:rPr>
        <w:t>10W @ 24VDC</w:t>
      </w:r>
    </w:p>
    <w:p w14:paraId="3F09C3D1" w14:textId="77777777" w:rsidR="00921A6A" w:rsidRPr="000C4484" w:rsidRDefault="00921A6A" w:rsidP="00921A6A">
      <w:pPr>
        <w:pStyle w:val="ListParagraph"/>
        <w:spacing w:line="240" w:lineRule="auto"/>
        <w:ind w:left="1080"/>
        <w:jc w:val="both"/>
        <w:rPr>
          <w:rFonts w:ascii="Segoe UI" w:hAnsi="Segoe UI" w:cs="Segoe UI"/>
          <w:iCs/>
          <w:sz w:val="24"/>
          <w:szCs w:val="24"/>
        </w:rPr>
      </w:pPr>
    </w:p>
    <w:p w14:paraId="74AA0B27" w14:textId="77777777" w:rsidR="00921A6A" w:rsidRPr="00B355B9" w:rsidRDefault="00921A6A" w:rsidP="00921A6A">
      <w:pPr>
        <w:pStyle w:val="ListParagraph"/>
        <w:numPr>
          <w:ilvl w:val="0"/>
          <w:numId w:val="2"/>
        </w:numPr>
        <w:spacing w:before="0" w:after="160" w:line="240" w:lineRule="auto"/>
        <w:rPr>
          <w:rFonts w:ascii="Segoe UI" w:hAnsi="Segoe UI" w:cs="Segoe UI"/>
          <w:iCs/>
          <w:sz w:val="24"/>
          <w:szCs w:val="24"/>
          <w:u w:val="single"/>
        </w:rPr>
      </w:pPr>
      <w:r w:rsidRPr="00EA3AA7">
        <w:rPr>
          <w:rFonts w:ascii="Segoe UI" w:hAnsi="Segoe UI" w:cs="Segoe UI"/>
          <w:iCs/>
          <w:sz w:val="24"/>
          <w:szCs w:val="24"/>
        </w:rPr>
        <w:t>Analog Outputs:</w:t>
      </w:r>
    </w:p>
    <w:p w14:paraId="3A7ADC64" w14:textId="0E9175E3" w:rsidR="00921A6A" w:rsidRPr="00D3764F" w:rsidRDefault="00921A6A" w:rsidP="00921A6A">
      <w:pPr>
        <w:pStyle w:val="ListParagraph"/>
        <w:numPr>
          <w:ilvl w:val="1"/>
          <w:numId w:val="2"/>
        </w:numPr>
        <w:spacing w:before="0" w:after="160" w:line="240" w:lineRule="auto"/>
        <w:rPr>
          <w:rFonts w:ascii="Segoe UI" w:hAnsi="Segoe UI" w:cs="Segoe UI"/>
          <w:iCs/>
          <w:sz w:val="24"/>
          <w:szCs w:val="24"/>
          <w:u w:val="single"/>
        </w:rPr>
      </w:pPr>
      <w:r w:rsidRPr="00D3764F">
        <w:rPr>
          <w:rFonts w:ascii="Segoe UI" w:hAnsi="Segoe UI" w:cs="Segoe UI"/>
          <w:sz w:val="24"/>
          <w:szCs w:val="24"/>
        </w:rPr>
        <w:t xml:space="preserve">The transmitter outputs shall be dual analog (4-20mA or 0-10VDC) for </w:t>
      </w:r>
      <w:r>
        <w:rPr>
          <w:rFonts w:ascii="Segoe UI" w:hAnsi="Segoe UI" w:cs="Segoe UI"/>
          <w:sz w:val="24"/>
          <w:szCs w:val="24"/>
        </w:rPr>
        <w:t>differential pressure.</w:t>
      </w:r>
      <w:r w:rsidRPr="00D3764F">
        <w:rPr>
          <w:rFonts w:ascii="Segoe UI" w:hAnsi="Segoe UI" w:cs="Segoe UI"/>
          <w:sz w:val="24"/>
          <w:szCs w:val="24"/>
        </w:rPr>
        <w:t xml:space="preserve"> </w:t>
      </w:r>
    </w:p>
    <w:p w14:paraId="1665C0AC" w14:textId="3C168B07" w:rsidR="00921A6A" w:rsidRPr="00EA3AA7" w:rsidRDefault="00921A6A" w:rsidP="00921A6A">
      <w:pPr>
        <w:pStyle w:val="ListParagraph"/>
        <w:spacing w:line="240" w:lineRule="auto"/>
        <w:rPr>
          <w:rFonts w:ascii="Segoe UI" w:hAnsi="Segoe UI" w:cs="Segoe UI"/>
          <w:iCs/>
          <w:sz w:val="24"/>
          <w:szCs w:val="24"/>
        </w:rPr>
      </w:pPr>
    </w:p>
    <w:p w14:paraId="589D3FE1" w14:textId="77777777" w:rsidR="00921A6A" w:rsidRPr="00B355B9" w:rsidRDefault="00921A6A" w:rsidP="00921A6A">
      <w:pPr>
        <w:pStyle w:val="ListParagraph"/>
        <w:numPr>
          <w:ilvl w:val="0"/>
          <w:numId w:val="2"/>
        </w:numPr>
        <w:spacing w:before="0" w:after="160" w:line="240" w:lineRule="auto"/>
        <w:rPr>
          <w:rFonts w:ascii="Segoe UI" w:hAnsi="Segoe UI" w:cs="Segoe UI"/>
          <w:iCs/>
          <w:sz w:val="24"/>
          <w:szCs w:val="24"/>
          <w:u w:val="single"/>
        </w:rPr>
      </w:pPr>
      <w:r w:rsidRPr="00EA3AA7">
        <w:rPr>
          <w:rFonts w:ascii="Segoe UI" w:hAnsi="Segoe UI" w:cs="Segoe UI"/>
          <w:iCs/>
          <w:sz w:val="24"/>
          <w:szCs w:val="24"/>
        </w:rPr>
        <w:lastRenderedPageBreak/>
        <w:t>Calibration:</w:t>
      </w:r>
    </w:p>
    <w:p w14:paraId="23A879D3" w14:textId="77777777" w:rsidR="00921A6A" w:rsidRDefault="00921A6A" w:rsidP="00921A6A">
      <w:pPr>
        <w:pStyle w:val="ListParagraph"/>
        <w:numPr>
          <w:ilvl w:val="1"/>
          <w:numId w:val="2"/>
        </w:numPr>
        <w:spacing w:line="240" w:lineRule="auto"/>
        <w:jc w:val="both"/>
        <w:rPr>
          <w:rFonts w:ascii="Segoe UI" w:hAnsi="Segoe UI" w:cs="Segoe UI"/>
          <w:iCs/>
          <w:sz w:val="24"/>
          <w:szCs w:val="24"/>
        </w:rPr>
      </w:pPr>
      <w:r w:rsidRPr="00BD1A7C">
        <w:rPr>
          <w:rFonts w:ascii="Segoe UI" w:hAnsi="Segoe UI" w:cs="Segoe UI"/>
          <w:iCs/>
          <w:sz w:val="24"/>
          <w:szCs w:val="24"/>
        </w:rPr>
        <w:t xml:space="preserve">Each </w:t>
      </w:r>
      <w:r>
        <w:rPr>
          <w:rFonts w:ascii="Segoe UI" w:hAnsi="Segoe UI" w:cs="Segoe UI"/>
          <w:iCs/>
          <w:sz w:val="24"/>
          <w:szCs w:val="24"/>
        </w:rPr>
        <w:t xml:space="preserve">transmitter will go through a NIST traceable calibration bench to verify the accuracy of the analog outputs. An optional NIST certificate can be provided. </w:t>
      </w:r>
      <w:r w:rsidRPr="00BD1A7C">
        <w:rPr>
          <w:rFonts w:ascii="Segoe UI" w:hAnsi="Segoe UI" w:cs="Segoe UI"/>
          <w:iCs/>
          <w:sz w:val="24"/>
          <w:szCs w:val="24"/>
        </w:rPr>
        <w:t xml:space="preserve"> </w:t>
      </w:r>
    </w:p>
    <w:p w14:paraId="11565A63" w14:textId="77777777" w:rsidR="00921A6A" w:rsidRPr="00D41787" w:rsidRDefault="00921A6A" w:rsidP="00921A6A">
      <w:pPr>
        <w:pStyle w:val="ListParagraph"/>
        <w:spacing w:line="240" w:lineRule="auto"/>
        <w:ind w:left="1080"/>
        <w:jc w:val="both"/>
        <w:rPr>
          <w:rFonts w:ascii="Segoe UI" w:hAnsi="Segoe UI" w:cs="Segoe UI"/>
          <w:iCs/>
          <w:sz w:val="24"/>
          <w:szCs w:val="24"/>
        </w:rPr>
      </w:pPr>
    </w:p>
    <w:p w14:paraId="38D64D6D" w14:textId="77777777" w:rsidR="00921A6A" w:rsidRPr="00B355B9" w:rsidRDefault="00921A6A" w:rsidP="00921A6A">
      <w:pPr>
        <w:pStyle w:val="ListParagraph"/>
        <w:numPr>
          <w:ilvl w:val="0"/>
          <w:numId w:val="2"/>
        </w:numPr>
        <w:spacing w:before="0" w:after="160" w:line="240" w:lineRule="auto"/>
        <w:rPr>
          <w:rFonts w:ascii="Segoe UI" w:hAnsi="Segoe UI" w:cs="Segoe UI"/>
          <w:iCs/>
          <w:sz w:val="24"/>
          <w:szCs w:val="24"/>
          <w:u w:val="single"/>
        </w:rPr>
      </w:pPr>
      <w:r w:rsidRPr="00EA3AA7">
        <w:rPr>
          <w:rFonts w:ascii="Segoe UI" w:hAnsi="Segoe UI" w:cs="Segoe UI"/>
          <w:iCs/>
          <w:sz w:val="24"/>
          <w:szCs w:val="24"/>
        </w:rPr>
        <w:t>Warranty:</w:t>
      </w:r>
    </w:p>
    <w:p w14:paraId="106510B0" w14:textId="29904396" w:rsidR="00921A6A" w:rsidRPr="004C6640" w:rsidRDefault="00921A6A" w:rsidP="00921A6A">
      <w:pPr>
        <w:pStyle w:val="ListParagraph"/>
        <w:numPr>
          <w:ilvl w:val="1"/>
          <w:numId w:val="2"/>
        </w:numPr>
        <w:spacing w:before="0" w:after="160" w:line="240" w:lineRule="auto"/>
        <w:rPr>
          <w:rFonts w:ascii="Segoe UI" w:hAnsi="Segoe UI" w:cs="Segoe UI"/>
          <w:iCs/>
          <w:sz w:val="24"/>
          <w:szCs w:val="24"/>
          <w:u w:val="single"/>
        </w:rPr>
      </w:pPr>
      <w:r w:rsidRPr="004C6640">
        <w:rPr>
          <w:rFonts w:ascii="Segoe UI" w:hAnsi="Segoe UI" w:cs="Segoe UI"/>
          <w:iCs/>
          <w:sz w:val="24"/>
          <w:szCs w:val="24"/>
        </w:rPr>
        <w:t xml:space="preserve">Each </w:t>
      </w:r>
      <w:r>
        <w:rPr>
          <w:rFonts w:ascii="Segoe UI" w:hAnsi="Segoe UI" w:cs="Segoe UI"/>
          <w:iCs/>
          <w:sz w:val="24"/>
          <w:szCs w:val="24"/>
        </w:rPr>
        <w:t>transmitter</w:t>
      </w:r>
      <w:r w:rsidRPr="004C6640">
        <w:rPr>
          <w:rFonts w:ascii="Segoe UI" w:hAnsi="Segoe UI" w:cs="Segoe UI"/>
          <w:iCs/>
          <w:sz w:val="24"/>
          <w:szCs w:val="24"/>
        </w:rPr>
        <w:t xml:space="preserve"> shall be covered by a </w:t>
      </w:r>
      <w:r w:rsidR="00C94D6B" w:rsidRPr="00C94D6B">
        <w:rPr>
          <w:rFonts w:ascii="Segoe UI" w:hAnsi="Segoe UI" w:cs="Segoe UI"/>
          <w:iCs/>
          <w:sz w:val="24"/>
          <w:szCs w:val="24"/>
        </w:rPr>
        <w:t>1 year no-fault warranty and three-year manufactur</w:t>
      </w:r>
      <w:r w:rsidR="009F22A4">
        <w:rPr>
          <w:rFonts w:ascii="Segoe UI" w:hAnsi="Segoe UI" w:cs="Segoe UI"/>
          <w:iCs/>
          <w:sz w:val="24"/>
          <w:szCs w:val="24"/>
        </w:rPr>
        <w:t>er</w:t>
      </w:r>
      <w:r w:rsidR="00C94D6B" w:rsidRPr="00C94D6B">
        <w:rPr>
          <w:rFonts w:ascii="Segoe UI" w:hAnsi="Segoe UI" w:cs="Segoe UI"/>
          <w:iCs/>
          <w:sz w:val="24"/>
          <w:szCs w:val="24"/>
        </w:rPr>
        <w:t xml:space="preserve"> warranty</w:t>
      </w:r>
      <w:r w:rsidRPr="004C6640">
        <w:rPr>
          <w:rFonts w:ascii="Segoe UI" w:hAnsi="Segoe UI" w:cs="Segoe UI"/>
          <w:iCs/>
          <w:sz w:val="24"/>
          <w:szCs w:val="24"/>
        </w:rPr>
        <w:t xml:space="preserve">.  </w:t>
      </w:r>
    </w:p>
    <w:p w14:paraId="103DEB5C" w14:textId="77777777" w:rsidR="00921A6A" w:rsidRPr="00EA3AA7" w:rsidRDefault="00921A6A" w:rsidP="00921A6A">
      <w:pPr>
        <w:pStyle w:val="ListParagraph"/>
        <w:spacing w:line="240" w:lineRule="auto"/>
        <w:rPr>
          <w:rFonts w:ascii="Segoe UI" w:hAnsi="Segoe UI" w:cs="Segoe UI"/>
          <w:iCs/>
          <w:sz w:val="24"/>
          <w:szCs w:val="24"/>
          <w:u w:val="single"/>
        </w:rPr>
      </w:pPr>
    </w:p>
    <w:p w14:paraId="327ADD79" w14:textId="77777777" w:rsidR="00921A6A" w:rsidRDefault="00921A6A" w:rsidP="00921A6A">
      <w:pPr>
        <w:pStyle w:val="ListParagraph"/>
        <w:numPr>
          <w:ilvl w:val="0"/>
          <w:numId w:val="2"/>
        </w:numPr>
        <w:spacing w:before="0" w:after="160" w:line="240" w:lineRule="auto"/>
        <w:rPr>
          <w:rFonts w:ascii="Segoe UI" w:hAnsi="Segoe UI" w:cs="Segoe UI"/>
          <w:iCs/>
          <w:sz w:val="24"/>
          <w:szCs w:val="24"/>
          <w:u w:val="single"/>
        </w:rPr>
      </w:pPr>
      <w:r w:rsidRPr="00EA3AA7">
        <w:rPr>
          <w:rFonts w:ascii="Segoe UI" w:hAnsi="Segoe UI" w:cs="Segoe UI"/>
          <w:sz w:val="24"/>
          <w:szCs w:val="24"/>
        </w:rPr>
        <w:t>Installation:</w:t>
      </w:r>
    </w:p>
    <w:p w14:paraId="2E8F3583" w14:textId="77777777" w:rsidR="00921A6A" w:rsidRPr="00D3764F" w:rsidRDefault="00921A6A" w:rsidP="00921A6A">
      <w:pPr>
        <w:pStyle w:val="ListParagraph"/>
        <w:numPr>
          <w:ilvl w:val="1"/>
          <w:numId w:val="2"/>
        </w:numPr>
        <w:spacing w:before="0" w:after="160" w:line="240" w:lineRule="auto"/>
        <w:rPr>
          <w:rFonts w:ascii="Segoe UI" w:hAnsi="Segoe UI" w:cs="Segoe UI"/>
          <w:iCs/>
          <w:sz w:val="24"/>
          <w:szCs w:val="24"/>
          <w:u w:val="single"/>
        </w:rPr>
      </w:pPr>
      <w:r w:rsidRPr="00D3764F">
        <w:rPr>
          <w:rFonts w:ascii="Segoe UI" w:hAnsi="Segoe UI" w:cs="Segoe UI"/>
          <w:sz w:val="24"/>
          <w:szCs w:val="24"/>
        </w:rPr>
        <w:t xml:space="preserve">Airflow measurement </w:t>
      </w:r>
      <w:r>
        <w:rPr>
          <w:rFonts w:ascii="Segoe UI" w:hAnsi="Segoe UI" w:cs="Segoe UI"/>
          <w:sz w:val="24"/>
          <w:szCs w:val="24"/>
        </w:rPr>
        <w:t>sensors</w:t>
      </w:r>
      <w:r w:rsidRPr="00D3764F">
        <w:rPr>
          <w:rFonts w:ascii="Segoe UI" w:hAnsi="Segoe UI" w:cs="Segoe UI"/>
          <w:sz w:val="24"/>
          <w:szCs w:val="24"/>
        </w:rPr>
        <w:t xml:space="preserve"> and transmitters shall be installed per the manufacturer’s recommendations.</w:t>
      </w:r>
    </w:p>
    <w:p w14:paraId="4704B22A" w14:textId="77777777" w:rsidR="00921A6A" w:rsidRPr="00EA3AA7" w:rsidRDefault="00921A6A" w:rsidP="00921A6A">
      <w:pPr>
        <w:pStyle w:val="ListParagraph"/>
        <w:spacing w:line="240" w:lineRule="auto"/>
        <w:ind w:left="360" w:firstLine="360"/>
        <w:rPr>
          <w:rFonts w:ascii="Segoe UI" w:hAnsi="Segoe UI" w:cs="Segoe UI"/>
          <w:iCs/>
          <w:sz w:val="24"/>
          <w:szCs w:val="24"/>
          <w:u w:val="single"/>
        </w:rPr>
      </w:pPr>
    </w:p>
    <w:p w14:paraId="1A33CB5A" w14:textId="77777777" w:rsidR="00921A6A" w:rsidRDefault="00921A6A" w:rsidP="00921A6A">
      <w:pPr>
        <w:pStyle w:val="ListParagraph"/>
        <w:numPr>
          <w:ilvl w:val="0"/>
          <w:numId w:val="2"/>
        </w:numPr>
        <w:spacing w:before="0" w:after="160" w:line="240" w:lineRule="auto"/>
        <w:rPr>
          <w:rFonts w:ascii="Segoe UI" w:hAnsi="Segoe UI" w:cs="Segoe UI"/>
          <w:sz w:val="24"/>
          <w:szCs w:val="24"/>
        </w:rPr>
      </w:pPr>
      <w:r w:rsidRPr="00EA3AA7">
        <w:rPr>
          <w:rFonts w:ascii="Segoe UI" w:hAnsi="Segoe UI" w:cs="Segoe UI"/>
          <w:sz w:val="24"/>
          <w:szCs w:val="24"/>
        </w:rPr>
        <w:t>Model Code:</w:t>
      </w:r>
    </w:p>
    <w:p w14:paraId="500D0A38" w14:textId="77777777" w:rsidR="00921A6A" w:rsidRPr="00D3764F" w:rsidRDefault="00921A6A" w:rsidP="00921A6A">
      <w:pPr>
        <w:pStyle w:val="ListParagraph"/>
        <w:numPr>
          <w:ilvl w:val="1"/>
          <w:numId w:val="2"/>
        </w:numPr>
        <w:spacing w:before="0" w:after="160" w:line="240" w:lineRule="auto"/>
        <w:rPr>
          <w:rFonts w:ascii="Segoe UI" w:hAnsi="Segoe UI" w:cs="Segoe UI"/>
          <w:sz w:val="24"/>
          <w:szCs w:val="24"/>
        </w:rPr>
      </w:pPr>
      <w:r w:rsidRPr="00D3764F">
        <w:rPr>
          <w:rFonts w:ascii="Segoe UI" w:hAnsi="Segoe UI" w:cs="Segoe UI"/>
          <w:sz w:val="24"/>
          <w:szCs w:val="24"/>
        </w:rPr>
        <w:t xml:space="preserve">Preferred Model code for project _______________ is </w:t>
      </w:r>
      <w:r>
        <w:rPr>
          <w:rFonts w:ascii="Segoe UI" w:hAnsi="Segoe UI" w:cs="Segoe UI"/>
          <w:sz w:val="24"/>
          <w:szCs w:val="24"/>
        </w:rPr>
        <w:t>DCAS</w:t>
      </w:r>
      <w:r w:rsidRPr="00D3764F">
        <w:rPr>
          <w:rFonts w:ascii="Segoe UI" w:hAnsi="Segoe UI" w:cs="Segoe UI"/>
          <w:sz w:val="24"/>
          <w:szCs w:val="24"/>
        </w:rPr>
        <w:t>-_______________</w:t>
      </w:r>
    </w:p>
    <w:p w14:paraId="1F4DEDF9" w14:textId="77777777" w:rsidR="00921A6A" w:rsidRPr="00D3764F" w:rsidRDefault="00921A6A" w:rsidP="00921A6A">
      <w:pPr>
        <w:pStyle w:val="ListParagraph"/>
        <w:numPr>
          <w:ilvl w:val="1"/>
          <w:numId w:val="2"/>
        </w:numPr>
        <w:spacing w:before="0" w:after="160" w:line="240" w:lineRule="auto"/>
        <w:rPr>
          <w:rFonts w:ascii="Segoe UI" w:hAnsi="Segoe UI" w:cs="Segoe UI"/>
          <w:sz w:val="24"/>
          <w:szCs w:val="24"/>
        </w:rPr>
      </w:pPr>
      <w:r w:rsidRPr="00D3764F">
        <w:rPr>
          <w:rFonts w:ascii="Segoe UI" w:hAnsi="Segoe UI" w:cs="Segoe UI"/>
          <w:sz w:val="24"/>
          <w:szCs w:val="24"/>
        </w:rPr>
        <w:t xml:space="preserve">Preferred Model code for </w:t>
      </w:r>
      <w:proofErr w:type="gramStart"/>
      <w:r w:rsidRPr="00D3764F">
        <w:rPr>
          <w:rFonts w:ascii="Segoe UI" w:hAnsi="Segoe UI" w:cs="Segoe UI"/>
          <w:sz w:val="24"/>
          <w:szCs w:val="24"/>
        </w:rPr>
        <w:t>project __</w:t>
      </w:r>
      <w:proofErr w:type="gramEnd"/>
      <w:r w:rsidRPr="00D3764F">
        <w:rPr>
          <w:rFonts w:ascii="Segoe UI" w:hAnsi="Segoe UI" w:cs="Segoe UI"/>
          <w:sz w:val="24"/>
          <w:szCs w:val="24"/>
        </w:rPr>
        <w:t xml:space="preserve">_____________ is </w:t>
      </w:r>
      <w:r>
        <w:rPr>
          <w:rFonts w:ascii="Segoe UI" w:hAnsi="Segoe UI" w:cs="Segoe UI"/>
          <w:sz w:val="24"/>
          <w:szCs w:val="24"/>
        </w:rPr>
        <w:t>SAP/</w:t>
      </w:r>
      <w:r w:rsidRPr="00D3764F">
        <w:rPr>
          <w:rFonts w:ascii="Segoe UI" w:hAnsi="Segoe UI" w:cs="Segoe UI"/>
          <w:sz w:val="24"/>
          <w:szCs w:val="24"/>
        </w:rPr>
        <w:t>_______________</w:t>
      </w:r>
    </w:p>
    <w:p w14:paraId="0BAF24F4" w14:textId="77777777" w:rsidR="00921A6A" w:rsidRPr="00EA3AA7" w:rsidRDefault="00921A6A" w:rsidP="00921A6A">
      <w:pPr>
        <w:spacing w:line="240" w:lineRule="auto"/>
        <w:rPr>
          <w:rFonts w:ascii="Segoe UI" w:hAnsi="Segoe UI" w:cs="Segoe UI"/>
          <w:sz w:val="24"/>
          <w:szCs w:val="24"/>
        </w:rPr>
      </w:pPr>
    </w:p>
    <w:p w14:paraId="592960A8" w14:textId="77777777" w:rsidR="00921A6A" w:rsidRPr="00CC43E2" w:rsidRDefault="00921A6A" w:rsidP="00921A6A">
      <w:pPr>
        <w:spacing w:line="240" w:lineRule="auto"/>
        <w:rPr>
          <w:rFonts w:ascii="Segoe UI" w:hAnsi="Segoe UI" w:cs="Segoe UI"/>
          <w:sz w:val="24"/>
          <w:szCs w:val="24"/>
        </w:rPr>
      </w:pPr>
    </w:p>
    <w:p w14:paraId="5517F7BB" w14:textId="77777777" w:rsidR="004E3F67" w:rsidRDefault="004E3F67"/>
    <w:sectPr w:rsidR="004E3F67" w:rsidSect="00921A6A">
      <w:headerReference w:type="default" r:id="rId7"/>
      <w:footerReference w:type="default" r:id="rId8"/>
      <w:headerReference w:type="first" r:id="rId9"/>
      <w:footerReference w:type="first" r:id="rId10"/>
      <w:pgSz w:w="12240" w:h="15840" w:code="1"/>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96CBA" w14:textId="77777777" w:rsidR="001D19AE" w:rsidRDefault="001D19AE">
      <w:pPr>
        <w:spacing w:before="0" w:after="0" w:line="240" w:lineRule="auto"/>
      </w:pPr>
      <w:r>
        <w:separator/>
      </w:r>
    </w:p>
  </w:endnote>
  <w:endnote w:type="continuationSeparator" w:id="0">
    <w:p w14:paraId="7B2E435D" w14:textId="77777777" w:rsidR="001D19AE" w:rsidRDefault="001D19A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67E01" w14:textId="77777777" w:rsidR="00A93333" w:rsidRDefault="001F3B03">
    <w:pPr>
      <w:pStyle w:val="Footer"/>
    </w:pPr>
    <w:r>
      <w:rPr>
        <w:noProof/>
      </w:rPr>
      <mc:AlternateContent>
        <mc:Choice Requires="wps">
          <w:drawing>
            <wp:anchor distT="45720" distB="45720" distL="114300" distR="114300" simplePos="0" relativeHeight="251660288" behindDoc="0" locked="0" layoutInCell="1" allowOverlap="1" wp14:anchorId="08A033C7" wp14:editId="04EF08BA">
              <wp:simplePos x="0" y="0"/>
              <wp:positionH relativeFrom="column">
                <wp:posOffset>-942975</wp:posOffset>
              </wp:positionH>
              <wp:positionV relativeFrom="paragraph">
                <wp:posOffset>208915</wp:posOffset>
              </wp:positionV>
              <wp:extent cx="7753350" cy="447675"/>
              <wp:effectExtent l="0" t="0" r="0" b="0"/>
              <wp:wrapNone/>
              <wp:docPr id="1008580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0" cy="447675"/>
                      </a:xfrm>
                      <a:prstGeom prst="rect">
                        <a:avLst/>
                      </a:prstGeom>
                      <a:noFill/>
                      <a:ln w="9525">
                        <a:noFill/>
                        <a:miter lim="800000"/>
                        <a:headEnd/>
                        <a:tailEnd/>
                      </a:ln>
                    </wps:spPr>
                    <wps:txbx>
                      <w:txbxContent>
                        <w:p w14:paraId="3680AB1A" w14:textId="77777777" w:rsidR="00A93333" w:rsidRPr="002F163C" w:rsidRDefault="001F3B03" w:rsidP="00CD00E0">
                          <w:pPr>
                            <w:pStyle w:val="Footer"/>
                            <w:jc w:val="center"/>
                            <w:rPr>
                              <w:rFonts w:ascii="Segoe UI" w:hAnsi="Segoe UI" w:cs="Segoe UI"/>
                              <w:b/>
                              <w:iCs/>
                              <w:color w:val="000000" w:themeColor="text1"/>
                              <w:sz w:val="16"/>
                              <w:szCs w:val="16"/>
                            </w:rPr>
                          </w:pPr>
                          <w:r w:rsidRPr="002F163C">
                            <w:rPr>
                              <w:rFonts w:ascii="Segoe UI" w:hAnsi="Segoe UI" w:cs="Segoe UI"/>
                              <w:b/>
                              <w:iCs/>
                              <w:color w:val="000000" w:themeColor="text1"/>
                              <w:sz w:val="16"/>
                              <w:szCs w:val="16"/>
                            </w:rPr>
                            <w:t>11451 Belcher Road South</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Largo, FL 33773</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USA</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Tel +1 (727) 447-6140</w:t>
                          </w:r>
                          <w:r>
                            <w:rPr>
                              <w:rFonts w:ascii="Segoe UI" w:hAnsi="Segoe UI" w:cs="Segoe UI"/>
                              <w:b/>
                              <w:iCs/>
                              <w:color w:val="000000" w:themeColor="text1"/>
                              <w:sz w:val="16"/>
                              <w:szCs w:val="16"/>
                            </w:rPr>
                            <w:br/>
                          </w:r>
                          <w:hyperlink r:id="rId1" w:history="1">
                            <w:r w:rsidR="00A93333" w:rsidRPr="00CD00E0">
                              <w:rPr>
                                <w:rFonts w:ascii="Segoe UI" w:hAnsi="Segoe UI" w:cs="Segoe UI"/>
                                <w:b/>
                                <w:iCs/>
                                <w:color w:val="000000" w:themeColor="text1"/>
                                <w:sz w:val="16"/>
                                <w:szCs w:val="16"/>
                              </w:rPr>
                              <w:t>hvacsales@airmonitor.com</w:t>
                            </w:r>
                          </w:hyperlink>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www.airmonitor.com/hvac/</w:t>
                          </w:r>
                          <w:r>
                            <w:rPr>
                              <w:rFonts w:ascii="Segoe UI" w:hAnsi="Segoe UI" w:cs="Segoe UI"/>
                              <w:b/>
                              <w:iCs/>
                              <w:color w:val="000000" w:themeColor="text1"/>
                              <w:sz w:val="16"/>
                              <w:szCs w:val="16"/>
                            </w:rPr>
                            <w:br/>
                          </w:r>
                        </w:p>
                        <w:p w14:paraId="0130D466" w14:textId="77777777" w:rsidR="00A93333" w:rsidRDefault="00A933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A033C7" id="_x0000_t202" coordsize="21600,21600" o:spt="202" path="m,l,21600r21600,l21600,xe">
              <v:stroke joinstyle="miter"/>
              <v:path gradientshapeok="t" o:connecttype="rect"/>
            </v:shapetype>
            <v:shape id="_x0000_s1029" type="#_x0000_t202" style="position:absolute;margin-left:-74.25pt;margin-top:16.45pt;width:610.5pt;height:35.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vSn+wEAANQDAAAOAAAAZHJzL2Uyb0RvYy54bWysU11v2yAUfZ+0/4B4X+ykcd1acaquXadJ&#10;3YfU7QdgjGM04DIgsbNf3wt202h7m+YHxOWac+8597C5GbUiB+G8BFPT5SKnRBgOrTS7mv74/vDu&#10;ihIfmGmZAiNqehSe3mzfvtkMthIr6EG1whEEMb4abE37EGyVZZ73QjO/ACsMJjtwmgUM3S5rHRsQ&#10;XatsleeX2QCutQ648B5P76ck3Sb8rhM8fO06LwJRNcXeQlpdWpu4ZtsNq3aO2V7yuQ32D11oJg0W&#10;PUHds8DI3sm/oLTkDjx0YcFBZ9B1kovEAdks8z/YPPXMisQFxfH2JJP/f7D8y+HJfnMkjO9hxAEm&#10;Et4+Av/piYG7npmduHUOhl6wFgsvo2TZYH01X41S+8pHkGb4DC0Ome0DJKCxczqqgjwJouMAjifR&#10;xRgIx8OyLC4uCkxxzK3X5WVZpBKserltnQ8fBWgSNzV1ONSEzg6PPsRuWPXySyxm4EEqlQarDBlq&#10;el2sinThLKNlQN8pqWt6lcdvckIk+cG06XJgUk17LKDMzDoSnSiHsRmJbGdJoggNtEeUwcFkM3wW&#10;uOnB/aZkQIvV1P/aMycoUZ8MSnm9XK+jJ1OwLsoVBu4805xnmOEIVdNAybS9C8nHE+VblLyTSY3X&#10;TuaW0TpJpNnm0Zvncfrr9TFunwEAAP//AwBQSwMEFAAGAAgAAAAhAEQd5RzfAAAADAEAAA8AAABk&#10;cnMvZG93bnJldi54bWxMj8tOwzAQRfdI/IM1SOxau2kKbYhTIRBbEOUhsXPjaRIRj6PYbcLfd7Iq&#10;u3kc3TmTb0fXihP2ofGkYTFXIJBKbxuqNHx+vMzWIEI0ZE3rCTX8YYBtcX2Vm8z6gd7xtIuV4BAK&#10;mdFQx9hlUoayRmfC3HdIvDv43pnIbV9J25uBw10rE6XupDMN8YXadPhUY/m7OzoNX6+Hn+9UvVXP&#10;btUNflSS3EZqfXszPj6AiDjGCwyTPqtDwU57fyQbRKthtkjXK2Y1LJMNiIlQ9wlP9lO1TEEWufz/&#10;RHEGAAD//wMAUEsBAi0AFAAGAAgAAAAhALaDOJL+AAAA4QEAABMAAAAAAAAAAAAAAAAAAAAAAFtD&#10;b250ZW50X1R5cGVzXS54bWxQSwECLQAUAAYACAAAACEAOP0h/9YAAACUAQAACwAAAAAAAAAAAAAA&#10;AAAvAQAAX3JlbHMvLnJlbHNQSwECLQAUAAYACAAAACEAY+b0p/sBAADUAwAADgAAAAAAAAAAAAAA&#10;AAAuAgAAZHJzL2Uyb0RvYy54bWxQSwECLQAUAAYACAAAACEARB3lHN8AAAAMAQAADwAAAAAAAAAA&#10;AAAAAABVBAAAZHJzL2Rvd25yZXYueG1sUEsFBgAAAAAEAAQA8wAAAGEFAAAAAA==&#10;" filled="f" stroked="f">
              <v:textbox>
                <w:txbxContent>
                  <w:p w14:paraId="3680AB1A" w14:textId="77777777" w:rsidR="00A93333" w:rsidRPr="002F163C" w:rsidRDefault="001F3B03" w:rsidP="00CD00E0">
                    <w:pPr>
                      <w:pStyle w:val="Footer"/>
                      <w:jc w:val="center"/>
                      <w:rPr>
                        <w:rFonts w:ascii="Segoe UI" w:hAnsi="Segoe UI" w:cs="Segoe UI"/>
                        <w:b/>
                        <w:iCs/>
                        <w:color w:val="000000" w:themeColor="text1"/>
                        <w:sz w:val="16"/>
                        <w:szCs w:val="16"/>
                      </w:rPr>
                    </w:pPr>
                    <w:r w:rsidRPr="002F163C">
                      <w:rPr>
                        <w:rFonts w:ascii="Segoe UI" w:hAnsi="Segoe UI" w:cs="Segoe UI"/>
                        <w:b/>
                        <w:iCs/>
                        <w:color w:val="000000" w:themeColor="text1"/>
                        <w:sz w:val="16"/>
                        <w:szCs w:val="16"/>
                      </w:rPr>
                      <w:t>11451 Belcher Road South</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Largo, FL 33773</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USA</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Tel +1 (727) 447-6140</w:t>
                    </w:r>
                    <w:r>
                      <w:rPr>
                        <w:rFonts w:ascii="Segoe UI" w:hAnsi="Segoe UI" w:cs="Segoe UI"/>
                        <w:b/>
                        <w:iCs/>
                        <w:color w:val="000000" w:themeColor="text1"/>
                        <w:sz w:val="16"/>
                        <w:szCs w:val="16"/>
                      </w:rPr>
                      <w:br/>
                    </w:r>
                    <w:hyperlink r:id="rId2" w:history="1">
                      <w:r w:rsidR="00A93333" w:rsidRPr="00CD00E0">
                        <w:rPr>
                          <w:rFonts w:ascii="Segoe UI" w:hAnsi="Segoe UI" w:cs="Segoe UI"/>
                          <w:b/>
                          <w:iCs/>
                          <w:color w:val="000000" w:themeColor="text1"/>
                          <w:sz w:val="16"/>
                          <w:szCs w:val="16"/>
                        </w:rPr>
                        <w:t>hvacsales@airmonitor.com</w:t>
                      </w:r>
                    </w:hyperlink>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www.airmonitor.com/hvac/</w:t>
                    </w:r>
                    <w:r>
                      <w:rPr>
                        <w:rFonts w:ascii="Segoe UI" w:hAnsi="Segoe UI" w:cs="Segoe UI"/>
                        <w:b/>
                        <w:iCs/>
                        <w:color w:val="000000" w:themeColor="text1"/>
                        <w:sz w:val="16"/>
                        <w:szCs w:val="16"/>
                      </w:rPr>
                      <w:br/>
                    </w:r>
                  </w:p>
                  <w:p w14:paraId="0130D466" w14:textId="77777777" w:rsidR="00A93333" w:rsidRDefault="00A93333"/>
                </w:txbxContent>
              </v:textbox>
            </v:shape>
          </w:pict>
        </mc:Fallback>
      </mc:AlternateContent>
    </w:r>
    <w:r>
      <w:rPr>
        <w:noProof/>
        <w14:ligatures w14:val="standardContextual"/>
      </w:rPr>
      <mc:AlternateContent>
        <mc:Choice Requires="wps">
          <w:drawing>
            <wp:anchor distT="0" distB="0" distL="114300" distR="114300" simplePos="0" relativeHeight="251664384" behindDoc="0" locked="0" layoutInCell="1" allowOverlap="1" wp14:anchorId="612E7A38" wp14:editId="4F13AE74">
              <wp:simplePos x="0" y="0"/>
              <wp:positionH relativeFrom="column">
                <wp:posOffset>-685800</wp:posOffset>
              </wp:positionH>
              <wp:positionV relativeFrom="paragraph">
                <wp:posOffset>218440</wp:posOffset>
              </wp:positionV>
              <wp:extent cx="7352030" cy="0"/>
              <wp:effectExtent l="0" t="19050" r="20320" b="19050"/>
              <wp:wrapNone/>
              <wp:docPr id="1874245211"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B9E957" id="Straight Connector 7"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17.2pt" to="524.9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pU0gEAABkEAAAOAAAAZHJzL2Uyb0RvYy54bWysU8tu2zAQvBfoPxC815IVuAkEyzkkSC99&#10;BH18AEMtLQIklyAZS/77LilbDtICRYv6QEu7O7szw9X2drKGHSBEja7j61XNGTiJvXb7jv/4/vDu&#10;hrOYhOuFQQcdP0Lkt7u3b7ajb6HBAU0PgVETF9vRd3xIybdVFeUAVsQVenCUVBisSPQa9lUfxEjd&#10;ramaun5fjRh6H1BCjBS9n5N8V/orBTJ9USpCYqbjxC2VM5TzKZ/VbivafRB+0PJEQ/wDCyu0o6FL&#10;q3uRBHsO+pdWVsuAEVVaSbQVKqUlFA2kZl2/UvNtEB6KFjIn+sWm+P/ays+HO/cYyIbRxzb6x5BV&#10;TCrY/E/82FTMOi5mwZSYpOD11aapr8hTec5VF6APMX0AtCw/dNxol3WIVhw+xkTDqPRcksPGsbHj&#10;zc3melPKIhrdP2hjcrLsAtyZwA6CbjFNTakxz/YT9nNsU9NvvksK042/CtO4pUsZ/mIA5Yyj4EV/&#10;eUpHAzO1r6CY7knxeuaWV/NCR0gJLq3z8NKJqjNMEfkFWP8ZeKrPUChr+zfgBVEmo0sL2GqH4XfT&#10;03SmrOb6swOz7mzBE/bHshnFGtq/ovD0reQFf/le4JcvevcTAAD//wMAUEsDBBQABgAIAAAAIQCZ&#10;13S33gAAAAsBAAAPAAAAZHJzL2Rvd25yZXYueG1sTI/BTsMwDIbvSLxDZCRuWzJWoa1rOg0ktCNi&#10;A7Rj1pi2auOUJt3K2+OJwzja/vX7+7L16Fpxwj7UnjTMpgoEUuFtTaWG9/3LZAEiREPWtJ5Qww8G&#10;WOe3N5lJrT/TG552sRRcQiE1GqoYu1TKUFToTJj6DolvX753JvLYl9L25szlrpUPSj1KZ2riD5Xp&#10;8LnCotkNTsOAH9vP5kk18hUPRXKQ2+/Nfq71/d24WYGIOMZrGC74jA45Mx39QDaIVsNkphYsEzXM&#10;kwTEJaGSJdsc/zYyz+R/h/wXAAD//wMAUEsBAi0AFAAGAAgAAAAhALaDOJL+AAAA4QEAABMAAAAA&#10;AAAAAAAAAAAAAAAAAFtDb250ZW50X1R5cGVzXS54bWxQSwECLQAUAAYACAAAACEAOP0h/9YAAACU&#10;AQAACwAAAAAAAAAAAAAAAAAvAQAAX3JlbHMvLnJlbHNQSwECLQAUAAYACAAAACEA6M46VNIBAAAZ&#10;BAAADgAAAAAAAAAAAAAAAAAuAgAAZHJzL2Uyb0RvYy54bWxQSwECLQAUAAYACAAAACEAmdd0t94A&#10;AAALAQAADwAAAAAAAAAAAAAAAAAsBAAAZHJzL2Rvd25yZXYueG1sUEsFBgAAAAAEAAQA8wAAADcF&#10;AAAAAA==&#10;" strokecolor="#4e95d9 [1631]" strokeweight="2.2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3818" w14:textId="77777777" w:rsidR="00A93333" w:rsidRDefault="001F3B03">
    <w:pPr>
      <w:pStyle w:val="Footer"/>
    </w:pPr>
    <w:r>
      <w:rPr>
        <w:noProof/>
        <w14:ligatures w14:val="standardContextual"/>
      </w:rPr>
      <mc:AlternateContent>
        <mc:Choice Requires="wps">
          <w:drawing>
            <wp:anchor distT="0" distB="0" distL="114300" distR="114300" simplePos="0" relativeHeight="251665408" behindDoc="0" locked="0" layoutInCell="1" allowOverlap="1" wp14:anchorId="695F566F" wp14:editId="0983CF26">
              <wp:simplePos x="0" y="0"/>
              <wp:positionH relativeFrom="column">
                <wp:posOffset>-694055</wp:posOffset>
              </wp:positionH>
              <wp:positionV relativeFrom="paragraph">
                <wp:posOffset>199390</wp:posOffset>
              </wp:positionV>
              <wp:extent cx="7352030" cy="0"/>
              <wp:effectExtent l="0" t="19050" r="20320" b="19050"/>
              <wp:wrapNone/>
              <wp:docPr id="167577970"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B3CF092" id="Straight Connector 7"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65pt,15.7pt" to="524.2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pU0gEAABkEAAAOAAAAZHJzL2Uyb0RvYy54bWysU8tu2zAQvBfoPxC815IVuAkEyzkkSC99&#10;BH18AEMtLQIklyAZS/77LilbDtICRYv6QEu7O7szw9X2drKGHSBEja7j61XNGTiJvXb7jv/4/vDu&#10;hrOYhOuFQQcdP0Lkt7u3b7ajb6HBAU0PgVETF9vRd3xIybdVFeUAVsQVenCUVBisSPQa9lUfxEjd&#10;ramaun5fjRh6H1BCjBS9n5N8V/orBTJ9USpCYqbjxC2VM5TzKZ/VbivafRB+0PJEQ/wDCyu0o6FL&#10;q3uRBHsO+pdWVsuAEVVaSbQVKqUlFA2kZl2/UvNtEB6KFjIn+sWm+P/ays+HO/cYyIbRxzb6x5BV&#10;TCrY/E/82FTMOi5mwZSYpOD11aapr8hTec5VF6APMX0AtCw/dNxol3WIVhw+xkTDqPRcksPGsbHj&#10;zc3melPKIhrdP2hjcrLsAtyZwA6CbjFNTakxz/YT9nNsU9NvvksK042/CtO4pUsZ/mIA5Yyj4EV/&#10;eUpHAzO1r6CY7knxeuaWV/NCR0gJLq3z8NKJqjNMEfkFWP8ZeKrPUChr+zfgBVEmo0sL2GqH4XfT&#10;03SmrOb6swOz7mzBE/bHshnFGtq/ovD0reQFf/le4JcvevcTAAD//wMAUEsDBBQABgAIAAAAIQC6&#10;uT7G3wAAAAsBAAAPAAAAZHJzL2Rvd25yZXYueG1sTI/BbsIwDIbvSHuHyEi7QdK1TKxritikieM0&#10;GIhjaExbtXG6JoXu7Re0w3a0/en392er0bTsgr2rLUmI5gIYUmF1TaWEz93bbAnMeUVatZZQwjc6&#10;WOV3k0yl2l7pAy9bX7IQQi5VEirvu5RzV1RolJvbDinczrY3yoexL7nu1TWEm5Y/CPHIjaopfKhU&#10;h68VFs12MBIG3G8OzYto+Dsei+TIN1/rXSzl/XRcPwPzOPo/GG76QR3y4HSyA2nHWgmzSDzFgZUQ&#10;RwmwGyGS5QLY6XfD84z/75D/AAAA//8DAFBLAQItABQABgAIAAAAIQC2gziS/gAAAOEBAAATAAAA&#10;AAAAAAAAAAAAAAAAAABbQ29udGVudF9UeXBlc10ueG1sUEsBAi0AFAAGAAgAAAAhADj9If/WAAAA&#10;lAEAAAsAAAAAAAAAAAAAAAAALwEAAF9yZWxzLy5yZWxzUEsBAi0AFAAGAAgAAAAhAOjOOlTSAQAA&#10;GQQAAA4AAAAAAAAAAAAAAAAALgIAAGRycy9lMm9Eb2MueG1sUEsBAi0AFAAGAAgAAAAhALq5Psbf&#10;AAAACwEAAA8AAAAAAAAAAAAAAAAALAQAAGRycy9kb3ducmV2LnhtbFBLBQYAAAAABAAEAPMAAAA4&#10;BQAAAAA=&#10;" strokecolor="#4e95d9 [1631]" strokeweight="2.2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571C9" w14:textId="77777777" w:rsidR="001D19AE" w:rsidRDefault="001D19AE">
      <w:pPr>
        <w:spacing w:before="0" w:after="0" w:line="240" w:lineRule="auto"/>
      </w:pPr>
      <w:r>
        <w:separator/>
      </w:r>
    </w:p>
  </w:footnote>
  <w:footnote w:type="continuationSeparator" w:id="0">
    <w:p w14:paraId="5100225A" w14:textId="77777777" w:rsidR="001D19AE" w:rsidRDefault="001D19A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75FA0" w14:textId="77777777" w:rsidR="00A93333" w:rsidRDefault="001F3B03">
    <w:pPr>
      <w:pStyle w:val="Header"/>
    </w:pPr>
    <w:r>
      <w:rPr>
        <w:noProof/>
        <w:color w:val="0E2841" w:themeColor="text2"/>
      </w:rPr>
      <w:drawing>
        <wp:anchor distT="0" distB="0" distL="114300" distR="114300" simplePos="0" relativeHeight="251659264" behindDoc="0" locked="0" layoutInCell="1" allowOverlap="1" wp14:anchorId="76E14439" wp14:editId="3B032476">
          <wp:simplePos x="0" y="0"/>
          <wp:positionH relativeFrom="column">
            <wp:posOffset>4714875</wp:posOffset>
          </wp:positionH>
          <wp:positionV relativeFrom="paragraph">
            <wp:posOffset>-297180</wp:posOffset>
          </wp:positionV>
          <wp:extent cx="1904091" cy="701508"/>
          <wp:effectExtent l="0" t="0" r="0" b="3810"/>
          <wp:wrapNone/>
          <wp:docPr id="4" name="Picture 4" descr="A blue curved objec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urved object with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bwMode="auto">
                  <a:xfrm>
                    <a:off x="0" y="0"/>
                    <a:ext cx="1904091" cy="7015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2336" behindDoc="0" locked="0" layoutInCell="1" allowOverlap="1" wp14:anchorId="029A901F" wp14:editId="7E97B326">
              <wp:simplePos x="0" y="0"/>
              <wp:positionH relativeFrom="column">
                <wp:posOffset>-733425</wp:posOffset>
              </wp:positionH>
              <wp:positionV relativeFrom="paragraph">
                <wp:posOffset>0</wp:posOffset>
              </wp:positionV>
              <wp:extent cx="5353050" cy="400050"/>
              <wp:effectExtent l="0" t="0" r="0" b="0"/>
              <wp:wrapSquare wrapText="bothSides"/>
              <wp:docPr id="676370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400050"/>
                      </a:xfrm>
                      <a:prstGeom prst="rect">
                        <a:avLst/>
                      </a:prstGeom>
                      <a:noFill/>
                      <a:ln w="9525">
                        <a:noFill/>
                        <a:miter lim="800000"/>
                        <a:headEnd/>
                        <a:tailEnd/>
                      </a:ln>
                    </wps:spPr>
                    <wps:txbx>
                      <w:txbxContent>
                        <w:p w14:paraId="05465C1E" w14:textId="77777777" w:rsidR="00A93333" w:rsidRPr="008161CF" w:rsidRDefault="001F3B03">
                          <w:pPr>
                            <w:rPr>
                              <w:rFonts w:ascii="Segoe UI" w:hAnsi="Segoe UI" w:cs="Segoe UI"/>
                              <w:b/>
                              <w:bCs/>
                              <w:sz w:val="28"/>
                              <w:szCs w:val="28"/>
                            </w:rPr>
                          </w:pPr>
                          <w:r>
                            <w:rPr>
                              <w:rFonts w:ascii="Segoe UI" w:hAnsi="Segoe UI" w:cs="Segoe UI"/>
                              <w:b/>
                              <w:bCs/>
                              <w:sz w:val="28"/>
                              <w:szCs w:val="28"/>
                            </w:rPr>
                            <w:t>Data Center Aisle Sentry (DCAS)</w:t>
                          </w:r>
                          <w:r w:rsidRPr="008161CF">
                            <w:rPr>
                              <w:rFonts w:ascii="Segoe UI" w:hAnsi="Segoe UI" w:cs="Segoe UI"/>
                              <w:b/>
                              <w:bCs/>
                              <w:sz w:val="28"/>
                              <w:szCs w:val="28"/>
                            </w:rPr>
                            <w:t xml:space="preserve"> Master Specification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9A901F" id="_x0000_t202" coordsize="21600,21600" o:spt="202" path="m,l,21600r21600,l21600,xe">
              <v:stroke joinstyle="miter"/>
              <v:path gradientshapeok="t" o:connecttype="rect"/>
            </v:shapetype>
            <v:shape id="_x0000_s1028" type="#_x0000_t202" style="position:absolute;margin-left:-57.75pt;margin-top:0;width:421.5pt;height:31.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HDT9AEAAM0DAAAOAAAAZHJzL2Uyb0RvYy54bWysU11v2yAUfZ+0/4B4X+yk8dZacaquXadJ&#10;3YfU7QdgDDEacBmQ2Nmv7wW7abS9TXtBFy6ce8+5h831aDQ5CB8U2IYuFyUlwnLolN019Mf3+zeX&#10;lITIbMc0WNHQowj0evv61WZwtVhBD7oTniCIDfXgGtrH6OqiCLwXhoUFOGExKcEbFnHrd0Xn2YDo&#10;RhersnxbDOA754GLEPD0bkrSbcaXUvD4VcogItENxd5iXn1e27QW2w2rd565XvG5DfYPXRimLBY9&#10;Qd2xyMjeq7+gjOIeAsi44GAKkFJxkTkgm2X5B5vHnjmRuaA4wZ1kCv8Pln85PLpvnsTxPYw4wEwi&#10;uAfgPwOxcNszuxM33sPQC9Zh4WWSrBhcqOenSepQhwTSDp+hwyGzfYQMNEpvkirIkyA6DuB4El2M&#10;kXA8rC6qi7LCFMfcuixTnEqw+vm18yF+FGBIChrqcagZnR0eQpyuPl9JxSzcK63zYLUlQ0OvqlWV&#10;H5xljIroO61MQy+xZjk7IZH8YLv8ODKlpxh70XZmnYhOlOPYjngxsW+hOyJ/D5O/8D9g0IP/TcmA&#10;3mpo+LVnXlCiP1nU8Gq5Xicz5s26erfCjT/PtOcZZjlCNTRSMoW3MRt44nqDWkuVZXjpZO4VPZOF&#10;nP2dTHm+z7defuH2CQAA//8DAFBLAwQUAAYACAAAACEA82fFUdwAAAAIAQAADwAAAGRycy9kb3du&#10;cmV2LnhtbEyPwU7DMBBE70j8g7VI3Fo7hbQlZFMhEFdQC1Ti5ibbJCJeR7HbhL9nOcFxNKOZN/lm&#10;cp060xBazwjJ3IAiLn3Vco3w/vY8W4MK0XJlO8+E8E0BNsXlRW6zyo+8pfMu1kpKOGQWoYmxz7QO&#10;ZUPOhrnvicU7+sHZKHKodTXYUcpdpxfGLLWzLctCY3t6bKj82p0cwsfL8XN/a17rJ5f2o5+MZnen&#10;Ea+vpod7UJGm+BeGX3xBh0KYDv7EVVAdwixJ0lSyCHJJ/NViJfKAsLwxoItc/z9Q/AAAAP//AwBQ&#10;SwECLQAUAAYACAAAACEAtoM4kv4AAADhAQAAEwAAAAAAAAAAAAAAAAAAAAAAW0NvbnRlbnRfVHlw&#10;ZXNdLnhtbFBLAQItABQABgAIAAAAIQA4/SH/1gAAAJQBAAALAAAAAAAAAAAAAAAAAC8BAABfcmVs&#10;cy8ucmVsc1BLAQItABQABgAIAAAAIQC9aHDT9AEAAM0DAAAOAAAAAAAAAAAAAAAAAC4CAABkcnMv&#10;ZTJvRG9jLnhtbFBLAQItABQABgAIAAAAIQDzZ8VR3AAAAAgBAAAPAAAAAAAAAAAAAAAAAE4EAABk&#10;cnMvZG93bnJldi54bWxQSwUGAAAAAAQABADzAAAAVwUAAAAA&#10;" filled="f" stroked="f">
              <v:textbox>
                <w:txbxContent>
                  <w:p w14:paraId="05465C1E" w14:textId="77777777" w:rsidR="00A93333" w:rsidRPr="008161CF" w:rsidRDefault="001F3B03">
                    <w:pPr>
                      <w:rPr>
                        <w:rFonts w:ascii="Segoe UI" w:hAnsi="Segoe UI" w:cs="Segoe UI"/>
                        <w:b/>
                        <w:bCs/>
                        <w:sz w:val="28"/>
                        <w:szCs w:val="28"/>
                      </w:rPr>
                    </w:pPr>
                    <w:r>
                      <w:rPr>
                        <w:rFonts w:ascii="Segoe UI" w:hAnsi="Segoe UI" w:cs="Segoe UI"/>
                        <w:b/>
                        <w:bCs/>
                        <w:sz w:val="28"/>
                        <w:szCs w:val="28"/>
                      </w:rPr>
                      <w:t>Data Center Aisle Sentry (DCAS)</w:t>
                    </w:r>
                    <w:r w:rsidRPr="008161CF">
                      <w:rPr>
                        <w:rFonts w:ascii="Segoe UI" w:hAnsi="Segoe UI" w:cs="Segoe UI"/>
                        <w:b/>
                        <w:bCs/>
                        <w:sz w:val="28"/>
                        <w:szCs w:val="28"/>
                      </w:rPr>
                      <w:t xml:space="preserve"> Master Specification</w:t>
                    </w:r>
                  </w:p>
                </w:txbxContent>
              </v:textbox>
              <w10:wrap type="square"/>
            </v:shape>
          </w:pict>
        </mc:Fallback>
      </mc:AlternateContent>
    </w:r>
  </w:p>
  <w:p w14:paraId="789C4BB9" w14:textId="77777777" w:rsidR="00A93333" w:rsidRDefault="001F3B03">
    <w:pPr>
      <w:pStyle w:val="Header"/>
    </w:pPr>
    <w:r>
      <w:rPr>
        <w:noProof/>
        <w14:ligatures w14:val="standardContextual"/>
      </w:rPr>
      <mc:AlternateContent>
        <mc:Choice Requires="wps">
          <w:drawing>
            <wp:anchor distT="0" distB="0" distL="114300" distR="114300" simplePos="0" relativeHeight="251661312" behindDoc="0" locked="0" layoutInCell="1" allowOverlap="1" wp14:anchorId="1CC0BA5C" wp14:editId="28BA2813">
              <wp:simplePos x="0" y="0"/>
              <wp:positionH relativeFrom="column">
                <wp:posOffset>-685800</wp:posOffset>
              </wp:positionH>
              <wp:positionV relativeFrom="paragraph">
                <wp:posOffset>191135</wp:posOffset>
              </wp:positionV>
              <wp:extent cx="7352030" cy="0"/>
              <wp:effectExtent l="0" t="19050" r="20320" b="19050"/>
              <wp:wrapNone/>
              <wp:docPr id="608093796"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9D1316" id="Straight Connector 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15.05pt" to="524.9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pU0gEAABkEAAAOAAAAZHJzL2Uyb0RvYy54bWysU8tu2zAQvBfoPxC815IVuAkEyzkkSC99&#10;BH18AEMtLQIklyAZS/77LilbDtICRYv6QEu7O7szw9X2drKGHSBEja7j61XNGTiJvXb7jv/4/vDu&#10;hrOYhOuFQQcdP0Lkt7u3b7ajb6HBAU0PgVETF9vRd3xIybdVFeUAVsQVenCUVBisSPQa9lUfxEjd&#10;ramaun5fjRh6H1BCjBS9n5N8V/orBTJ9USpCYqbjxC2VM5TzKZ/VbivafRB+0PJEQ/wDCyu0o6FL&#10;q3uRBHsO+pdWVsuAEVVaSbQVKqUlFA2kZl2/UvNtEB6KFjIn+sWm+P/ays+HO/cYyIbRxzb6x5BV&#10;TCrY/E/82FTMOi5mwZSYpOD11aapr8hTec5VF6APMX0AtCw/dNxol3WIVhw+xkTDqPRcksPGsbHj&#10;zc3melPKIhrdP2hjcrLsAtyZwA6CbjFNTakxz/YT9nNsU9NvvksK042/CtO4pUsZ/mIA5Yyj4EV/&#10;eUpHAzO1r6CY7knxeuaWV/NCR0gJLq3z8NKJqjNMEfkFWP8ZeKrPUChr+zfgBVEmo0sL2GqH4XfT&#10;03SmrOb6swOz7mzBE/bHshnFGtq/ovD0reQFf/le4JcvevcTAAD//wMAUEsDBBQABgAIAAAAIQCR&#10;DQBy3gAAAAsBAAAPAAAAZHJzL2Rvd25yZXYueG1sTI/BTsMwDIbvSLxDZCRum1M2oa1rOg0ktCNi&#10;A7Rj1pi2auOUJt3K25OJwzja/vX7+7L1aFtxot7XjhUkUwmCuHCm5lLB+/5lsgDhg2ajW8ek4Ic8&#10;rPPbm0ynxp35jU67UIpYwj7VCqoQuhTRFxVZ7aeuI463L9dbHeLYl2h6fY7ltsUHKR/R6prjh0p3&#10;9FxR0ewGq2Cgj+1n8yQbfKVDMT/g9nuznyl1fzduViACjeEahgt+RIc8Mh3dwMaLVsEkkYsoExTM&#10;ZALikpDzZbQ5/m0wz/C/Q/4LAAD//wMAUEsBAi0AFAAGAAgAAAAhALaDOJL+AAAA4QEAABMAAAAA&#10;AAAAAAAAAAAAAAAAAFtDb250ZW50X1R5cGVzXS54bWxQSwECLQAUAAYACAAAACEAOP0h/9YAAACU&#10;AQAACwAAAAAAAAAAAAAAAAAvAQAAX3JlbHMvLnJlbHNQSwECLQAUAAYACAAAACEA6M46VNIBAAAZ&#10;BAAADgAAAAAAAAAAAAAAAAAuAgAAZHJzL2Uyb0RvYy54bWxQSwECLQAUAAYACAAAACEAkQ0Act4A&#10;AAALAQAADwAAAAAAAAAAAAAAAAAsBAAAZHJzL2Rvd25yZXYueG1sUEsFBgAAAAAEAAQA8wAAADcF&#10;AAAAAA==&#10;" strokecolor="#4e95d9 [1631]" strokeweight="2.25pt">
              <v:stroke joinstyle="miter"/>
            </v:line>
          </w:pict>
        </mc:Fallback>
      </mc:AlternateContent>
    </w:r>
  </w:p>
  <w:p w14:paraId="1F11E6CE" w14:textId="77777777" w:rsidR="00A93333" w:rsidRDefault="00A93333">
    <w:pPr>
      <w:pStyle w:val="Header"/>
    </w:pPr>
  </w:p>
  <w:p w14:paraId="0CD02436" w14:textId="77777777" w:rsidR="00A93333" w:rsidRDefault="00A933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A9F32" w14:textId="77777777" w:rsidR="00A93333" w:rsidRDefault="001F3B03" w:rsidP="00F81835">
    <w:pPr>
      <w:pStyle w:val="Header"/>
      <w:tabs>
        <w:tab w:val="clear" w:pos="4680"/>
        <w:tab w:val="clear" w:pos="9360"/>
        <w:tab w:val="left" w:pos="1500"/>
      </w:tabs>
    </w:pPr>
    <w:r>
      <w:rPr>
        <w:noProof/>
        <w:color w:val="0E2841" w:themeColor="text2"/>
      </w:rPr>
      <w:drawing>
        <wp:anchor distT="0" distB="0" distL="114300" distR="114300" simplePos="0" relativeHeight="251663360" behindDoc="0" locked="0" layoutInCell="1" allowOverlap="1" wp14:anchorId="41187880" wp14:editId="62D3909A">
          <wp:simplePos x="0" y="0"/>
          <wp:positionH relativeFrom="column">
            <wp:posOffset>4705350</wp:posOffset>
          </wp:positionH>
          <wp:positionV relativeFrom="paragraph">
            <wp:posOffset>-295275</wp:posOffset>
          </wp:positionV>
          <wp:extent cx="1904091" cy="701508"/>
          <wp:effectExtent l="0" t="0" r="0" b="3810"/>
          <wp:wrapNone/>
          <wp:docPr id="1144092226" name="Picture 1144092226" descr="A blue curved objec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urved object with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bwMode="auto">
                  <a:xfrm>
                    <a:off x="0" y="0"/>
                    <a:ext cx="1904091" cy="7015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0066A"/>
    <w:multiLevelType w:val="multilevel"/>
    <w:tmpl w:val="AAB209FE"/>
    <w:numStyleLink w:val="Style1"/>
  </w:abstractNum>
  <w:abstractNum w:abstractNumId="1" w15:restartNumberingAfterBreak="0">
    <w:nsid w:val="4E641F31"/>
    <w:multiLevelType w:val="multilevel"/>
    <w:tmpl w:val="AAB209FE"/>
    <w:styleLink w:val="Style1"/>
    <w:lvl w:ilvl="0">
      <w:start w:val="1"/>
      <w:numFmt w:val="upperLetter"/>
      <w:lvlText w:val="%1."/>
      <w:lvlJc w:val="left"/>
      <w:pPr>
        <w:ind w:left="360" w:hanging="360"/>
      </w:pPr>
      <w:rPr>
        <w:rFonts w:hint="default"/>
      </w:rPr>
    </w:lvl>
    <w:lvl w:ilvl="1">
      <w:start w:val="1"/>
      <w:numFmt w:val="decimal"/>
      <w:lvlText w:val="%2."/>
      <w:lvlJc w:val="right"/>
      <w:pPr>
        <w:ind w:left="1080" w:hanging="360"/>
      </w:pPr>
    </w:lvl>
    <w:lvl w:ilvl="2">
      <w:start w:val="1"/>
      <w:numFmt w:val="lowerLetter"/>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546210660">
    <w:abstractNumId w:val="1"/>
  </w:num>
  <w:num w:numId="2" w16cid:durableId="25070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A6A"/>
    <w:rsid w:val="000A2469"/>
    <w:rsid w:val="000E79F9"/>
    <w:rsid w:val="000F77D4"/>
    <w:rsid w:val="00150CDD"/>
    <w:rsid w:val="001D19AE"/>
    <w:rsid w:val="001D4980"/>
    <w:rsid w:val="001F3B03"/>
    <w:rsid w:val="002C7E4F"/>
    <w:rsid w:val="004E3F67"/>
    <w:rsid w:val="00596F1E"/>
    <w:rsid w:val="005B01C8"/>
    <w:rsid w:val="005F50E0"/>
    <w:rsid w:val="00613E57"/>
    <w:rsid w:val="00640CAD"/>
    <w:rsid w:val="00767C9F"/>
    <w:rsid w:val="008443DF"/>
    <w:rsid w:val="008E7A4A"/>
    <w:rsid w:val="00921A6A"/>
    <w:rsid w:val="009F22A4"/>
    <w:rsid w:val="00A93333"/>
    <w:rsid w:val="00AA03A8"/>
    <w:rsid w:val="00AB289A"/>
    <w:rsid w:val="00BB61D9"/>
    <w:rsid w:val="00BC105F"/>
    <w:rsid w:val="00BE1A1F"/>
    <w:rsid w:val="00C20471"/>
    <w:rsid w:val="00C94D6B"/>
    <w:rsid w:val="00D10E88"/>
    <w:rsid w:val="00D51789"/>
    <w:rsid w:val="00EB4367"/>
    <w:rsid w:val="00F55A17"/>
    <w:rsid w:val="00F64A54"/>
    <w:rsid w:val="00F71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3B3E7"/>
  <w15:chartTrackingRefBased/>
  <w15:docId w15:val="{36419386-AD46-46CC-8DC5-3119DDE82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A6A"/>
    <w:pPr>
      <w:spacing w:before="100"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921A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1A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1A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1A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1A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1A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A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A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A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A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1A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1A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1A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A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A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A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A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A6A"/>
    <w:rPr>
      <w:rFonts w:eastAsiaTheme="majorEastAsia" w:cstheme="majorBidi"/>
      <w:color w:val="272727" w:themeColor="text1" w:themeTint="D8"/>
    </w:rPr>
  </w:style>
  <w:style w:type="paragraph" w:styleId="Title">
    <w:name w:val="Title"/>
    <w:basedOn w:val="Normal"/>
    <w:next w:val="Normal"/>
    <w:link w:val="TitleChar"/>
    <w:uiPriority w:val="10"/>
    <w:qFormat/>
    <w:rsid w:val="00921A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A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A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A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A6A"/>
    <w:pPr>
      <w:spacing w:before="160"/>
      <w:jc w:val="center"/>
    </w:pPr>
    <w:rPr>
      <w:i/>
      <w:iCs/>
      <w:color w:val="404040" w:themeColor="text1" w:themeTint="BF"/>
    </w:rPr>
  </w:style>
  <w:style w:type="character" w:customStyle="1" w:styleId="QuoteChar">
    <w:name w:val="Quote Char"/>
    <w:basedOn w:val="DefaultParagraphFont"/>
    <w:link w:val="Quote"/>
    <w:uiPriority w:val="29"/>
    <w:rsid w:val="00921A6A"/>
    <w:rPr>
      <w:i/>
      <w:iCs/>
      <w:color w:val="404040" w:themeColor="text1" w:themeTint="BF"/>
    </w:rPr>
  </w:style>
  <w:style w:type="paragraph" w:styleId="ListParagraph">
    <w:name w:val="List Paragraph"/>
    <w:basedOn w:val="Normal"/>
    <w:uiPriority w:val="34"/>
    <w:qFormat/>
    <w:rsid w:val="00921A6A"/>
    <w:pPr>
      <w:ind w:left="720"/>
      <w:contextualSpacing/>
    </w:pPr>
  </w:style>
  <w:style w:type="character" w:styleId="IntenseEmphasis">
    <w:name w:val="Intense Emphasis"/>
    <w:basedOn w:val="DefaultParagraphFont"/>
    <w:uiPriority w:val="21"/>
    <w:qFormat/>
    <w:rsid w:val="00921A6A"/>
    <w:rPr>
      <w:i/>
      <w:iCs/>
      <w:color w:val="0F4761" w:themeColor="accent1" w:themeShade="BF"/>
    </w:rPr>
  </w:style>
  <w:style w:type="paragraph" w:styleId="IntenseQuote">
    <w:name w:val="Intense Quote"/>
    <w:basedOn w:val="Normal"/>
    <w:next w:val="Normal"/>
    <w:link w:val="IntenseQuoteChar"/>
    <w:uiPriority w:val="30"/>
    <w:qFormat/>
    <w:rsid w:val="00921A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A6A"/>
    <w:rPr>
      <w:i/>
      <w:iCs/>
      <w:color w:val="0F4761" w:themeColor="accent1" w:themeShade="BF"/>
    </w:rPr>
  </w:style>
  <w:style w:type="character" w:styleId="IntenseReference">
    <w:name w:val="Intense Reference"/>
    <w:basedOn w:val="DefaultParagraphFont"/>
    <w:uiPriority w:val="32"/>
    <w:qFormat/>
    <w:rsid w:val="00921A6A"/>
    <w:rPr>
      <w:b/>
      <w:bCs/>
      <w:smallCaps/>
      <w:color w:val="0F4761" w:themeColor="accent1" w:themeShade="BF"/>
      <w:spacing w:val="5"/>
    </w:rPr>
  </w:style>
  <w:style w:type="paragraph" w:styleId="Header">
    <w:name w:val="header"/>
    <w:basedOn w:val="Normal"/>
    <w:link w:val="HeaderChar"/>
    <w:uiPriority w:val="99"/>
    <w:unhideWhenUsed/>
    <w:rsid w:val="00921A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A6A"/>
    <w:rPr>
      <w:rFonts w:eastAsiaTheme="minorEastAsia"/>
      <w:kern w:val="0"/>
      <w:sz w:val="20"/>
      <w:szCs w:val="20"/>
      <w14:ligatures w14:val="none"/>
    </w:rPr>
  </w:style>
  <w:style w:type="paragraph" w:styleId="Footer">
    <w:name w:val="footer"/>
    <w:basedOn w:val="Normal"/>
    <w:link w:val="FooterChar"/>
    <w:uiPriority w:val="99"/>
    <w:unhideWhenUsed/>
    <w:rsid w:val="00921A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A6A"/>
    <w:rPr>
      <w:rFonts w:eastAsiaTheme="minorEastAsia"/>
      <w:kern w:val="0"/>
      <w:sz w:val="20"/>
      <w:szCs w:val="20"/>
      <w14:ligatures w14:val="none"/>
    </w:rPr>
  </w:style>
  <w:style w:type="paragraph" w:customStyle="1" w:styleId="Default">
    <w:name w:val="Default"/>
    <w:rsid w:val="00921A6A"/>
    <w:pPr>
      <w:autoSpaceDE w:val="0"/>
      <w:autoSpaceDN w:val="0"/>
      <w:adjustRightInd w:val="0"/>
      <w:spacing w:after="0" w:line="240" w:lineRule="auto"/>
    </w:pPr>
    <w:rPr>
      <w:rFonts w:ascii="Arial" w:eastAsiaTheme="minorEastAsia" w:hAnsi="Arial" w:cs="Arial"/>
      <w:color w:val="000000"/>
      <w:kern w:val="0"/>
      <w:sz w:val="24"/>
      <w:szCs w:val="24"/>
      <w14:ligatures w14:val="none"/>
    </w:rPr>
  </w:style>
  <w:style w:type="numbering" w:customStyle="1" w:styleId="Style1">
    <w:name w:val="Style1"/>
    <w:uiPriority w:val="99"/>
    <w:rsid w:val="00921A6A"/>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hvacsales@airmonitor.com" TargetMode="External"/><Relationship Id="rId1" Type="http://schemas.openxmlformats.org/officeDocument/2006/relationships/hyperlink" Target="mailto:hvacsales@airmonito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671</Words>
  <Characters>3828</Characters>
  <Application>Microsoft Office Word</Application>
  <DocSecurity>0</DocSecurity>
  <Lines>31</Lines>
  <Paragraphs>8</Paragraphs>
  <ScaleCrop>false</ScaleCrop>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Williamson</dc:creator>
  <cp:keywords/>
  <dc:description/>
  <cp:lastModifiedBy>Heather Williamson</cp:lastModifiedBy>
  <cp:revision>13</cp:revision>
  <dcterms:created xsi:type="dcterms:W3CDTF">2025-03-12T18:40:00Z</dcterms:created>
  <dcterms:modified xsi:type="dcterms:W3CDTF">2025-04-28T15:27:00Z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03/12/2025</vt:lpwstr>
  </property>
  <property fmtid="{D5CDD505-2E9C-101B-9397-08002B2CF9AE}" pid="3" name="Project Name">
    <vt:lpwstr>OAM II Static Differential Pressure Measurement System</vt:lpwstr>
  </property>
  <property fmtid="{D5CDD505-2E9C-101B-9397-08002B2CF9AE}" pid="4" name="ProjectNumber">
    <vt:lpwstr>PROD-00129</vt:lpwstr>
  </property>
  <property fmtid="{D5CDD505-2E9C-101B-9397-08002B2CF9AE}" pid="5" name="NUMBER">
    <vt:lpwstr>DOC-0007736</vt:lpwstr>
  </property>
  <property fmtid="{D5CDD505-2E9C-101B-9397-08002B2CF9AE}" pid="6" name="Revision">
    <vt:lpwstr> </vt:lpwstr>
  </property>
</Properties>
</file>